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BE63C" w14:textId="09335137" w:rsidR="00836F9C" w:rsidRPr="00BF4492" w:rsidRDefault="00836F9C" w:rsidP="00600D34">
      <w:pPr>
        <w:pStyle w:val="Bezodstpw"/>
        <w:jc w:val="right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Załącznik Nr 1 do Zarządzenia Nr</w:t>
      </w:r>
      <w:r w:rsidR="00600D34" w:rsidRPr="00BF4492">
        <w:rPr>
          <w:color w:val="000000" w:themeColor="text1"/>
          <w:szCs w:val="22"/>
          <w:u w:color="000000"/>
        </w:rPr>
        <w:t xml:space="preserve"> 1</w:t>
      </w:r>
      <w:r w:rsidR="00BF4492" w:rsidRPr="00BF4492">
        <w:rPr>
          <w:color w:val="000000" w:themeColor="text1"/>
          <w:szCs w:val="22"/>
          <w:u w:color="000000"/>
        </w:rPr>
        <w:t>00</w:t>
      </w:r>
      <w:r w:rsidR="00600D34" w:rsidRPr="00BF4492">
        <w:rPr>
          <w:color w:val="000000" w:themeColor="text1"/>
          <w:szCs w:val="22"/>
          <w:u w:color="000000"/>
        </w:rPr>
        <w:t>/2</w:t>
      </w:r>
      <w:r w:rsidR="00BF4492" w:rsidRPr="00BF4492">
        <w:rPr>
          <w:color w:val="000000" w:themeColor="text1"/>
          <w:szCs w:val="22"/>
          <w:u w:color="000000"/>
        </w:rPr>
        <w:t>5</w:t>
      </w:r>
      <w:r w:rsidRPr="00BF4492">
        <w:rPr>
          <w:color w:val="000000" w:themeColor="text1"/>
          <w:szCs w:val="22"/>
          <w:u w:color="000000"/>
        </w:rPr>
        <w:t xml:space="preserve"> Wójta Gminy Konopnica z dnia </w:t>
      </w:r>
      <w:r w:rsidR="00BF4492" w:rsidRPr="00BF4492">
        <w:rPr>
          <w:color w:val="000000" w:themeColor="text1"/>
          <w:szCs w:val="22"/>
          <w:u w:color="000000"/>
        </w:rPr>
        <w:t>5</w:t>
      </w:r>
      <w:r w:rsidR="00A957EC" w:rsidRPr="00BF4492">
        <w:rPr>
          <w:color w:val="000000" w:themeColor="text1"/>
          <w:szCs w:val="22"/>
          <w:u w:color="000000"/>
        </w:rPr>
        <w:t xml:space="preserve"> listopada</w:t>
      </w:r>
      <w:r w:rsidRPr="00BF4492">
        <w:rPr>
          <w:color w:val="000000" w:themeColor="text1"/>
          <w:szCs w:val="22"/>
          <w:u w:color="000000"/>
        </w:rPr>
        <w:t xml:space="preserve"> 202</w:t>
      </w:r>
      <w:r w:rsidR="009E0C75" w:rsidRPr="00BF4492">
        <w:rPr>
          <w:color w:val="000000" w:themeColor="text1"/>
          <w:szCs w:val="22"/>
          <w:u w:color="000000"/>
        </w:rPr>
        <w:t>5</w:t>
      </w:r>
      <w:r w:rsidR="00A957EC" w:rsidRPr="00BF4492">
        <w:rPr>
          <w:color w:val="000000" w:themeColor="text1"/>
          <w:szCs w:val="22"/>
          <w:u w:color="000000"/>
        </w:rPr>
        <w:t xml:space="preserve"> </w:t>
      </w:r>
      <w:r w:rsidRPr="00BF4492">
        <w:rPr>
          <w:color w:val="000000" w:themeColor="text1"/>
          <w:szCs w:val="22"/>
          <w:u w:color="000000"/>
        </w:rPr>
        <w:t>r.</w:t>
      </w:r>
    </w:p>
    <w:p w14:paraId="3EE80D02" w14:textId="77777777" w:rsidR="00600D34" w:rsidRPr="00BF4492" w:rsidRDefault="00600D34" w:rsidP="00600D34">
      <w:pPr>
        <w:pStyle w:val="Bezodstpw"/>
        <w:rPr>
          <w:color w:val="000000" w:themeColor="text1"/>
          <w:szCs w:val="22"/>
          <w:u w:color="000000"/>
        </w:rPr>
      </w:pPr>
    </w:p>
    <w:p w14:paraId="0B62E16B" w14:textId="77777777" w:rsidR="00600D34" w:rsidRPr="00BF4492" w:rsidRDefault="00600D34" w:rsidP="00600D34">
      <w:pPr>
        <w:pStyle w:val="Bezodstpw"/>
        <w:jc w:val="center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/PROJEKT/</w:t>
      </w:r>
    </w:p>
    <w:p w14:paraId="6496B17E" w14:textId="0293A2C1" w:rsidR="00836F9C" w:rsidRPr="00BF4492" w:rsidRDefault="00836F9C" w:rsidP="00600D34">
      <w:pPr>
        <w:pStyle w:val="Bezodstpw"/>
        <w:jc w:val="center"/>
        <w:rPr>
          <w:b/>
          <w:bCs/>
          <w:color w:val="000000" w:themeColor="text1"/>
          <w:szCs w:val="22"/>
        </w:rPr>
      </w:pPr>
      <w:r w:rsidRPr="00BF4492">
        <w:rPr>
          <w:color w:val="000000" w:themeColor="text1"/>
          <w:szCs w:val="22"/>
          <w:u w:color="000000"/>
        </w:rPr>
        <w:br/>
      </w:r>
      <w:r w:rsidR="00A949E1" w:rsidRPr="00BF4492">
        <w:rPr>
          <w:b/>
          <w:bCs/>
          <w:color w:val="000000" w:themeColor="text1"/>
          <w:szCs w:val="22"/>
        </w:rPr>
        <w:t>PROGRAM WSPÓŁPRACY GMINY KONOPNICA Z ORGANIZACJAMI POZARZĄDOWYMI ORAZ INNYMI PODMIOTAMI PROWADZĄCYMI DZIAŁALNOŚĆ POŻYTKU PUBLICZNEGO NA 2026 ROK</w:t>
      </w:r>
    </w:p>
    <w:p w14:paraId="7EC97F9F" w14:textId="77777777" w:rsidR="00B61F47" w:rsidRPr="00BF4492" w:rsidRDefault="00B61F47" w:rsidP="009E0C75">
      <w:pPr>
        <w:pStyle w:val="Bezodstpw"/>
        <w:jc w:val="center"/>
        <w:rPr>
          <w:b/>
          <w:bCs/>
          <w:color w:val="000000" w:themeColor="text1"/>
          <w:szCs w:val="22"/>
          <w:u w:color="000000"/>
        </w:rPr>
      </w:pPr>
    </w:p>
    <w:p w14:paraId="04242CE2" w14:textId="22AA6AA2" w:rsidR="00836F9C" w:rsidRPr="00BF4492" w:rsidRDefault="00836F9C" w:rsidP="009E0C75">
      <w:pPr>
        <w:pStyle w:val="Bezodstpw"/>
        <w:jc w:val="center"/>
        <w:rPr>
          <w:b/>
          <w:bCs/>
          <w:color w:val="000000" w:themeColor="text1"/>
          <w:szCs w:val="22"/>
          <w:u w:color="000000"/>
        </w:rPr>
      </w:pPr>
      <w:r w:rsidRPr="00BF4492">
        <w:rPr>
          <w:b/>
          <w:bCs/>
          <w:color w:val="000000" w:themeColor="text1"/>
          <w:szCs w:val="22"/>
          <w:u w:color="000000"/>
        </w:rPr>
        <w:t>WSTĘP</w:t>
      </w:r>
    </w:p>
    <w:p w14:paraId="29F6A53A" w14:textId="77777777" w:rsidR="009E0C75" w:rsidRPr="00BF4492" w:rsidRDefault="00836F9C" w:rsidP="009E0C75">
      <w:pPr>
        <w:pStyle w:val="Bezodstpw"/>
        <w:ind w:firstLine="283"/>
        <w:rPr>
          <w:color w:val="000000" w:themeColor="text1"/>
          <w:szCs w:val="22"/>
        </w:rPr>
      </w:pPr>
      <w:r w:rsidRPr="00BF4492">
        <w:rPr>
          <w:color w:val="000000" w:themeColor="text1"/>
          <w:szCs w:val="22"/>
        </w:rPr>
        <w:t xml:space="preserve">Działalność organizacji pozarządowych w sferze zadań publicznych jest istotną cechą społeczeństwa demokratycznego, elementem spajającym i aktywizującym społeczność lokalną, znacząco wpływa na rozwój gminy i jakość życia jej mieszkańców. </w:t>
      </w:r>
    </w:p>
    <w:p w14:paraId="6401C2D0" w14:textId="2E96FC74" w:rsidR="009E0C75" w:rsidRPr="00BF4492" w:rsidRDefault="00836F9C" w:rsidP="009E0C75">
      <w:pPr>
        <w:pStyle w:val="Bezodstpw"/>
        <w:ind w:firstLine="283"/>
        <w:rPr>
          <w:color w:val="000000" w:themeColor="text1"/>
          <w:szCs w:val="22"/>
        </w:rPr>
      </w:pPr>
      <w:r w:rsidRPr="00BF4492">
        <w:rPr>
          <w:color w:val="000000" w:themeColor="text1"/>
          <w:szCs w:val="22"/>
        </w:rPr>
        <w:t>Wiele dziedzin życia społecznego nie</w:t>
      </w:r>
      <w:r w:rsidR="009E0C75" w:rsidRPr="00BF4492">
        <w:rPr>
          <w:color w:val="000000" w:themeColor="text1"/>
          <w:szCs w:val="22"/>
        </w:rPr>
        <w:t xml:space="preserve"> </w:t>
      </w:r>
      <w:r w:rsidRPr="00BF4492">
        <w:rPr>
          <w:color w:val="000000" w:themeColor="text1"/>
          <w:szCs w:val="22"/>
        </w:rPr>
        <w:t xml:space="preserve">mogłoby funkcjonować bez aktywności obywatelskiej przejawiającej się we wszechstronnych inicjatywach. Rada Gminy Konopnica przyjmując niniejszy dokument, deklaruje wolę współpracy organów gminy z organizacjami pozarządowymi i innymi podmiotami w zakresie prowadzonej działalności w sferze zadań publicznych. Współpraca z organizacjami pozarządowymi jest jednym z elementów efektywnego zarządzania gminą. </w:t>
      </w:r>
    </w:p>
    <w:p w14:paraId="34D074D4" w14:textId="77777777" w:rsidR="009E0C75" w:rsidRPr="00BF4492" w:rsidRDefault="00836F9C" w:rsidP="009E0C75">
      <w:pPr>
        <w:pStyle w:val="Bezodstpw"/>
        <w:ind w:firstLine="283"/>
        <w:rPr>
          <w:color w:val="000000" w:themeColor="text1"/>
          <w:szCs w:val="22"/>
        </w:rPr>
      </w:pPr>
      <w:r w:rsidRPr="00BF4492">
        <w:rPr>
          <w:color w:val="000000" w:themeColor="text1"/>
          <w:szCs w:val="22"/>
        </w:rPr>
        <w:t xml:space="preserve">Rozwój gminy i poprawa warunków życia jej mieszkańców jest nadrzędnym celem działania organów gminy. Samorząd Gminy Konopnica uznaje współpracę z organizacjami pozarządowymi za ważny czynnik aktywizacji społecznej, służący lepszej realizacji zadań ustawowo powierzonych gminie, a także rozwiązywania problemów społeczności lokalnej. U podłoża programu współpracy z podmiotami prowadzącymi działalność pożytku publicznego oraz innymi organizacjami pozarządowymi leży przekonanie władz gminy o korzyściach z niego płynących, co znalazło potwierdzenie w dotychczasowej współpracy. </w:t>
      </w:r>
    </w:p>
    <w:p w14:paraId="17F1DEB8" w14:textId="45ABDFB6" w:rsidR="00836F9C" w:rsidRPr="00BF4492" w:rsidRDefault="00836F9C" w:rsidP="009E0C75">
      <w:pPr>
        <w:pStyle w:val="Bezodstpw"/>
        <w:ind w:firstLine="283"/>
        <w:rPr>
          <w:b/>
          <w:bCs/>
          <w:color w:val="000000" w:themeColor="text1"/>
          <w:szCs w:val="22"/>
        </w:rPr>
      </w:pPr>
      <w:r w:rsidRPr="00BF4492">
        <w:rPr>
          <w:color w:val="000000" w:themeColor="text1"/>
          <w:szCs w:val="22"/>
        </w:rPr>
        <w:t>Program</w:t>
      </w:r>
      <w:r w:rsidR="00FF160C" w:rsidRPr="00BF4492">
        <w:rPr>
          <w:color w:val="000000" w:themeColor="text1"/>
          <w:szCs w:val="22"/>
        </w:rPr>
        <w:t xml:space="preserve"> </w:t>
      </w:r>
      <w:r w:rsidRPr="00BF4492">
        <w:rPr>
          <w:color w:val="000000" w:themeColor="text1"/>
          <w:szCs w:val="22"/>
        </w:rPr>
        <w:t>wyznacza</w:t>
      </w:r>
      <w:r w:rsidR="00FF160C" w:rsidRPr="00BF4492">
        <w:rPr>
          <w:color w:val="000000" w:themeColor="text1"/>
          <w:szCs w:val="22"/>
        </w:rPr>
        <w:t xml:space="preserve"> </w:t>
      </w:r>
      <w:r w:rsidRPr="00BF4492">
        <w:rPr>
          <w:color w:val="000000" w:themeColor="text1"/>
          <w:szCs w:val="22"/>
        </w:rPr>
        <w:t>partnerski</w:t>
      </w:r>
      <w:r w:rsidR="00FF160C" w:rsidRPr="00BF4492">
        <w:rPr>
          <w:color w:val="000000" w:themeColor="text1"/>
          <w:szCs w:val="22"/>
        </w:rPr>
        <w:t xml:space="preserve"> </w:t>
      </w:r>
      <w:r w:rsidRPr="00BF4492">
        <w:rPr>
          <w:color w:val="000000" w:themeColor="text1"/>
          <w:szCs w:val="22"/>
        </w:rPr>
        <w:t>obszar</w:t>
      </w:r>
      <w:r w:rsidR="00FF160C" w:rsidRPr="00BF4492">
        <w:rPr>
          <w:color w:val="000000" w:themeColor="text1"/>
          <w:szCs w:val="22"/>
        </w:rPr>
        <w:t xml:space="preserve"> </w:t>
      </w:r>
      <w:r w:rsidRPr="00BF4492">
        <w:rPr>
          <w:color w:val="000000" w:themeColor="text1"/>
          <w:szCs w:val="22"/>
        </w:rPr>
        <w:t>zadań</w:t>
      </w:r>
      <w:r w:rsidR="00FF160C" w:rsidRPr="00BF4492">
        <w:rPr>
          <w:color w:val="000000" w:themeColor="text1"/>
          <w:szCs w:val="22"/>
        </w:rPr>
        <w:t xml:space="preserve"> </w:t>
      </w:r>
      <w:r w:rsidRPr="00BF4492">
        <w:rPr>
          <w:color w:val="000000" w:themeColor="text1"/>
          <w:szCs w:val="22"/>
        </w:rPr>
        <w:t>publicznych</w:t>
      </w:r>
      <w:r w:rsidR="00FF160C" w:rsidRPr="00BF4492">
        <w:rPr>
          <w:color w:val="000000" w:themeColor="text1"/>
          <w:szCs w:val="22"/>
        </w:rPr>
        <w:t xml:space="preserve"> </w:t>
      </w:r>
      <w:r w:rsidRPr="00BF4492">
        <w:rPr>
          <w:color w:val="000000" w:themeColor="text1"/>
          <w:szCs w:val="22"/>
        </w:rPr>
        <w:t>wszystkim</w:t>
      </w:r>
      <w:r w:rsidR="00FF160C" w:rsidRPr="00BF4492">
        <w:rPr>
          <w:color w:val="000000" w:themeColor="text1"/>
          <w:szCs w:val="22"/>
        </w:rPr>
        <w:t xml:space="preserve"> </w:t>
      </w:r>
      <w:r w:rsidRPr="00BF4492">
        <w:rPr>
          <w:color w:val="000000" w:themeColor="text1"/>
          <w:szCs w:val="22"/>
        </w:rPr>
        <w:t>organizacjom pozarządowym  i innym podmiotom prowadzącym działalność pożytku publicznego, wyrażających wolę współpracy w działaniach na rzecz gminy  i jej mieszkańców.</w:t>
      </w:r>
    </w:p>
    <w:p w14:paraId="14373508" w14:textId="357B25C3" w:rsidR="009E0C75" w:rsidRPr="00BF4492" w:rsidRDefault="009E0C75" w:rsidP="009E0C75">
      <w:pPr>
        <w:pStyle w:val="Bezodstpw"/>
        <w:ind w:firstLine="283"/>
        <w:rPr>
          <w:color w:val="000000" w:themeColor="text1"/>
          <w:szCs w:val="22"/>
        </w:rPr>
      </w:pPr>
      <w:r w:rsidRPr="00BF4492">
        <w:rPr>
          <w:color w:val="000000" w:themeColor="text1"/>
          <w:szCs w:val="22"/>
        </w:rPr>
        <w:t>Program współpracy Gminy Konopnica z organizacjami pozarządowymi i innymi podmiotami prowadzącymi działalność pożytku publicznego określa formy, zasady i zakres współpracy, a także priorytety zadań publicznych, których realizacja związana będzie z udzieleniem pomocy publicznej.</w:t>
      </w:r>
    </w:p>
    <w:p w14:paraId="4C2E13AF" w14:textId="77777777" w:rsidR="009E0C75" w:rsidRPr="00BF4492" w:rsidRDefault="009E0C75" w:rsidP="00836F9C">
      <w:pPr>
        <w:spacing w:before="120" w:after="120"/>
        <w:jc w:val="center"/>
        <w:rPr>
          <w:b/>
          <w:color w:val="000000" w:themeColor="text1"/>
          <w:szCs w:val="22"/>
        </w:rPr>
      </w:pPr>
    </w:p>
    <w:p w14:paraId="6D9E06CE" w14:textId="77777777" w:rsidR="00583692" w:rsidRPr="00BF4492" w:rsidRDefault="00836F9C" w:rsidP="00583692">
      <w:pPr>
        <w:spacing w:before="120" w:after="120"/>
        <w:jc w:val="center"/>
        <w:rPr>
          <w:b/>
          <w:color w:val="000000" w:themeColor="text1"/>
          <w:szCs w:val="22"/>
          <w:u w:color="000000"/>
        </w:rPr>
      </w:pPr>
      <w:r w:rsidRPr="00BF4492">
        <w:rPr>
          <w:b/>
          <w:color w:val="000000" w:themeColor="text1"/>
          <w:szCs w:val="22"/>
        </w:rPr>
        <w:t>Rozdział 1</w:t>
      </w:r>
      <w:r w:rsidRPr="00BF4492">
        <w:rPr>
          <w:color w:val="000000" w:themeColor="text1"/>
          <w:szCs w:val="22"/>
          <w:u w:color="000000"/>
        </w:rPr>
        <w:br/>
      </w:r>
      <w:r w:rsidRPr="00BF4492">
        <w:rPr>
          <w:b/>
          <w:color w:val="000000" w:themeColor="text1"/>
          <w:szCs w:val="22"/>
          <w:u w:color="000000"/>
        </w:rPr>
        <w:t>Postanowienia ogólne</w:t>
      </w:r>
    </w:p>
    <w:p w14:paraId="75C60D9D" w14:textId="25022D0B" w:rsidR="00836F9C" w:rsidRPr="00BF4492" w:rsidRDefault="00836F9C" w:rsidP="00583692">
      <w:pPr>
        <w:spacing w:before="120" w:after="120"/>
        <w:rPr>
          <w:b/>
          <w:color w:val="000000" w:themeColor="text1"/>
          <w:szCs w:val="22"/>
          <w:u w:color="000000"/>
        </w:rPr>
      </w:pPr>
      <w:r w:rsidRPr="00BF4492">
        <w:rPr>
          <w:b/>
          <w:color w:val="000000" w:themeColor="text1"/>
          <w:szCs w:val="22"/>
          <w:u w:color="000000"/>
        </w:rPr>
        <w:t xml:space="preserve">§ 1. </w:t>
      </w:r>
      <w:r w:rsidRPr="00BF4492">
        <w:rPr>
          <w:bCs/>
          <w:color w:val="000000" w:themeColor="text1"/>
          <w:szCs w:val="22"/>
          <w:u w:color="000000"/>
        </w:rPr>
        <w:t xml:space="preserve">1. </w:t>
      </w:r>
      <w:r w:rsidRPr="00BF4492">
        <w:rPr>
          <w:color w:val="000000" w:themeColor="text1"/>
          <w:szCs w:val="22"/>
          <w:u w:color="000000"/>
        </w:rPr>
        <w:t>Miejscem realizacji programu jest Gmina Konopnica.</w:t>
      </w:r>
    </w:p>
    <w:p w14:paraId="4A052BC8" w14:textId="77777777" w:rsidR="00836F9C" w:rsidRPr="00BF4492" w:rsidRDefault="00836F9C" w:rsidP="00836F9C">
      <w:pPr>
        <w:keepNext/>
        <w:numPr>
          <w:ilvl w:val="0"/>
          <w:numId w:val="8"/>
        </w:numPr>
        <w:spacing w:after="160" w:line="259" w:lineRule="auto"/>
        <w:ind w:left="851" w:hanging="425"/>
        <w:jc w:val="left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Adresatami programu są:</w:t>
      </w:r>
    </w:p>
    <w:p w14:paraId="436D794A" w14:textId="77777777" w:rsidR="00836F9C" w:rsidRPr="00BF4492" w:rsidRDefault="00836F9C" w:rsidP="00836F9C">
      <w:pPr>
        <w:keepNext/>
        <w:numPr>
          <w:ilvl w:val="0"/>
          <w:numId w:val="5"/>
        </w:numPr>
        <w:spacing w:after="160" w:line="259" w:lineRule="auto"/>
        <w:ind w:left="567" w:hanging="283"/>
        <w:jc w:val="left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organizacje pozarządowe;</w:t>
      </w:r>
    </w:p>
    <w:p w14:paraId="59D2D95B" w14:textId="77777777" w:rsidR="00836F9C" w:rsidRPr="00BF4492" w:rsidRDefault="00836F9C" w:rsidP="00836F9C">
      <w:pPr>
        <w:numPr>
          <w:ilvl w:val="0"/>
          <w:numId w:val="5"/>
        </w:numPr>
        <w:spacing w:before="120" w:after="120" w:line="259" w:lineRule="auto"/>
        <w:ind w:left="567" w:hanging="283"/>
        <w:jc w:val="left"/>
        <w:rPr>
          <w:color w:val="000000" w:themeColor="text1"/>
          <w:szCs w:val="22"/>
          <w:u w:color="000000"/>
        </w:rPr>
      </w:pPr>
      <w:bookmarkStart w:id="0" w:name="_Hlk24097982"/>
      <w:r w:rsidRPr="00BF4492">
        <w:rPr>
          <w:color w:val="000000" w:themeColor="text1"/>
          <w:szCs w:val="22"/>
          <w:u w:color="000000"/>
        </w:rPr>
        <w:t>podmioty, o których mowa w art. 3 ust. 3 ustawy z dnia 24 kwietnia 2003 r. o działalności pożytku publicznego i o wolontariacie</w:t>
      </w:r>
      <w:bookmarkEnd w:id="0"/>
      <w:r w:rsidRPr="00BF4492">
        <w:rPr>
          <w:color w:val="000000" w:themeColor="text1"/>
          <w:szCs w:val="22"/>
          <w:u w:color="000000"/>
        </w:rPr>
        <w:t>.</w:t>
      </w:r>
    </w:p>
    <w:p w14:paraId="08E97139" w14:textId="77777777" w:rsidR="00836F9C" w:rsidRPr="00BF4492" w:rsidRDefault="00836F9C" w:rsidP="00B61F47">
      <w:pPr>
        <w:keepLines/>
        <w:numPr>
          <w:ilvl w:val="0"/>
          <w:numId w:val="8"/>
        </w:numPr>
        <w:spacing w:before="120" w:after="120" w:line="259" w:lineRule="auto"/>
        <w:ind w:left="142" w:firstLine="284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Program określa cele, formy, zasady oraz zakres przedmiotowy współpracy z organizacjami pozarządowymi oraz podmiotami, o których mowa w art. 3 ust. 3 ustawy o działalności pożytku publicznego i o wolontariacie .</w:t>
      </w:r>
    </w:p>
    <w:p w14:paraId="7EA9402A" w14:textId="77777777" w:rsidR="00836F9C" w:rsidRPr="00BF4492" w:rsidRDefault="00836F9C" w:rsidP="00836F9C">
      <w:pPr>
        <w:keepLines/>
        <w:numPr>
          <w:ilvl w:val="0"/>
          <w:numId w:val="8"/>
        </w:numPr>
        <w:spacing w:before="120" w:after="120" w:line="259" w:lineRule="auto"/>
        <w:ind w:left="567" w:hanging="283"/>
        <w:jc w:val="left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Ilekroć w Programie jest mowa o:</w:t>
      </w:r>
    </w:p>
    <w:p w14:paraId="3E0F8EC2" w14:textId="4CB21470" w:rsidR="00836F9C" w:rsidRPr="00BF4492" w:rsidRDefault="00836F9C" w:rsidP="00836F9C">
      <w:pPr>
        <w:spacing w:before="120" w:after="120"/>
        <w:ind w:left="340" w:hanging="227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</w:rPr>
        <w:t>1) </w:t>
      </w:r>
      <w:r w:rsidRPr="00BF4492">
        <w:rPr>
          <w:color w:val="000000" w:themeColor="text1"/>
          <w:szCs w:val="22"/>
          <w:u w:color="000000"/>
        </w:rPr>
        <w:t>ustawie – należy przez to rozumieć ustawę z dnia 24 kwietnia 2003 r. o działalności pożytku publicznego</w:t>
      </w:r>
      <w:r w:rsidR="00DA4FF7" w:rsidRPr="00BF4492">
        <w:rPr>
          <w:color w:val="000000" w:themeColor="text1"/>
          <w:szCs w:val="22"/>
          <w:u w:color="000000"/>
        </w:rPr>
        <w:t xml:space="preserve"> </w:t>
      </w:r>
      <w:r w:rsidRPr="00BF4492">
        <w:rPr>
          <w:color w:val="000000" w:themeColor="text1"/>
          <w:szCs w:val="22"/>
          <w:u w:color="000000"/>
        </w:rPr>
        <w:t>i o wolontariacie (t.j. Dz. U. z 202</w:t>
      </w:r>
      <w:r w:rsidR="00583692" w:rsidRPr="00BF4492">
        <w:rPr>
          <w:color w:val="000000" w:themeColor="text1"/>
          <w:szCs w:val="22"/>
          <w:u w:color="000000"/>
        </w:rPr>
        <w:t>5</w:t>
      </w:r>
      <w:r w:rsidRPr="00BF4492">
        <w:rPr>
          <w:color w:val="000000" w:themeColor="text1"/>
          <w:szCs w:val="22"/>
          <w:u w:color="000000"/>
        </w:rPr>
        <w:t> r. poz.</w:t>
      </w:r>
      <w:r w:rsidR="009B6D4C" w:rsidRPr="00BF4492">
        <w:rPr>
          <w:color w:val="000000" w:themeColor="text1"/>
          <w:szCs w:val="22"/>
          <w:u w:color="000000"/>
        </w:rPr>
        <w:t xml:space="preserve"> 1</w:t>
      </w:r>
      <w:r w:rsidR="00583692" w:rsidRPr="00BF4492">
        <w:rPr>
          <w:color w:val="000000" w:themeColor="text1"/>
          <w:szCs w:val="22"/>
          <w:u w:color="000000"/>
        </w:rPr>
        <w:t>338</w:t>
      </w:r>
      <w:r w:rsidRPr="00BF4492">
        <w:rPr>
          <w:color w:val="000000" w:themeColor="text1"/>
          <w:szCs w:val="22"/>
          <w:u w:color="000000"/>
        </w:rPr>
        <w:t>);</w:t>
      </w:r>
    </w:p>
    <w:p w14:paraId="75E479EC" w14:textId="77777777" w:rsidR="00836F9C" w:rsidRPr="00BF4492" w:rsidRDefault="00836F9C" w:rsidP="00836F9C">
      <w:pPr>
        <w:spacing w:before="120" w:after="120"/>
        <w:ind w:left="340" w:hanging="227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</w:rPr>
        <w:t>2) </w:t>
      </w:r>
      <w:r w:rsidRPr="00BF4492">
        <w:rPr>
          <w:color w:val="000000" w:themeColor="text1"/>
          <w:szCs w:val="22"/>
          <w:u w:color="000000"/>
        </w:rPr>
        <w:t>organizacjach pozarządowych – należy przez to rozumieć organizacje pozarządowe oraz podmioty, o których mowa w art. 3 ust. 3 ustawy;</w:t>
      </w:r>
    </w:p>
    <w:p w14:paraId="59263D95" w14:textId="78E4E3C7" w:rsidR="00836F9C" w:rsidRPr="00BF4492" w:rsidRDefault="00836F9C" w:rsidP="00836F9C">
      <w:pPr>
        <w:spacing w:before="120" w:after="120"/>
        <w:ind w:left="340" w:hanging="227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</w:rPr>
        <w:t>3) </w:t>
      </w:r>
      <w:r w:rsidRPr="00BF4492">
        <w:rPr>
          <w:color w:val="000000" w:themeColor="text1"/>
          <w:szCs w:val="22"/>
          <w:u w:color="000000"/>
        </w:rPr>
        <w:t>programie – należy przez to rozumieć  „</w:t>
      </w:r>
      <w:r w:rsidR="00583692" w:rsidRPr="00BF4492">
        <w:rPr>
          <w:color w:val="000000" w:themeColor="text1"/>
          <w:szCs w:val="22"/>
        </w:rPr>
        <w:t>Programu współpracy Gminy Konopnica z organizacjami pozarządowymi oraz innymi podmiotami prowadzącymi działalność pożytku publicznego na 2026 rok”</w:t>
      </w:r>
    </w:p>
    <w:p w14:paraId="2B1557DE" w14:textId="007C5259" w:rsidR="00836F9C" w:rsidRPr="00BF4492" w:rsidRDefault="00836F9C" w:rsidP="00836F9C">
      <w:pPr>
        <w:spacing w:before="120" w:after="120"/>
        <w:ind w:left="340" w:hanging="227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</w:rPr>
        <w:t>4) </w:t>
      </w:r>
      <w:r w:rsidRPr="00BF4492">
        <w:rPr>
          <w:color w:val="000000" w:themeColor="text1"/>
          <w:szCs w:val="22"/>
          <w:u w:color="000000"/>
        </w:rPr>
        <w:t>Radzie – należy przez to rozumieć Radę Gminy Konopnica;</w:t>
      </w:r>
    </w:p>
    <w:p w14:paraId="6CD8B836" w14:textId="77777777" w:rsidR="00836F9C" w:rsidRPr="00BF4492" w:rsidRDefault="00836F9C" w:rsidP="00836F9C">
      <w:pPr>
        <w:spacing w:before="120" w:after="120"/>
        <w:ind w:left="340" w:hanging="227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</w:rPr>
        <w:t>5) </w:t>
      </w:r>
      <w:r w:rsidRPr="00BF4492">
        <w:rPr>
          <w:color w:val="000000" w:themeColor="text1"/>
          <w:szCs w:val="22"/>
          <w:u w:color="000000"/>
        </w:rPr>
        <w:t>Wójcie – należy przez to rozumieć Wójta Gminy Konopnica;</w:t>
      </w:r>
    </w:p>
    <w:p w14:paraId="511FE448" w14:textId="77777777" w:rsidR="00836F9C" w:rsidRPr="00BF4492" w:rsidRDefault="00836F9C" w:rsidP="00836F9C">
      <w:pPr>
        <w:spacing w:before="120" w:after="120"/>
        <w:ind w:left="340" w:hanging="227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</w:rPr>
        <w:t>6) g</w:t>
      </w:r>
      <w:r w:rsidRPr="00BF4492">
        <w:rPr>
          <w:color w:val="000000" w:themeColor="text1"/>
          <w:szCs w:val="22"/>
          <w:u w:color="000000"/>
        </w:rPr>
        <w:t>minie – należy przez to rozumieć Gminę Konopnica;</w:t>
      </w:r>
    </w:p>
    <w:p w14:paraId="4F8570F4" w14:textId="77777777" w:rsidR="00836F9C" w:rsidRPr="00BF4492" w:rsidRDefault="00836F9C" w:rsidP="00836F9C">
      <w:pPr>
        <w:spacing w:before="120" w:after="120"/>
        <w:ind w:left="340" w:hanging="227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</w:rPr>
        <w:lastRenderedPageBreak/>
        <w:t>7) </w:t>
      </w:r>
      <w:r w:rsidRPr="00BF4492">
        <w:rPr>
          <w:color w:val="000000" w:themeColor="text1"/>
          <w:szCs w:val="22"/>
          <w:u w:color="000000"/>
        </w:rPr>
        <w:t>konkursie – należy przez to rozumieć otwarty konkurs ofert.</w:t>
      </w:r>
    </w:p>
    <w:p w14:paraId="4D4B0F77" w14:textId="77777777" w:rsidR="00836F9C" w:rsidRPr="00BF4492" w:rsidRDefault="00836F9C" w:rsidP="00B61F47">
      <w:pPr>
        <w:keepLines/>
        <w:numPr>
          <w:ilvl w:val="0"/>
          <w:numId w:val="8"/>
        </w:numPr>
        <w:spacing w:before="120" w:after="120" w:line="259" w:lineRule="auto"/>
        <w:ind w:left="142" w:firstLine="284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Współpraca gminy i organizacji pozarządowych obejmuje zadania publiczne, o których mowa w art. 4 ust. 1 ustawy.</w:t>
      </w:r>
    </w:p>
    <w:p w14:paraId="539D255E" w14:textId="77777777" w:rsidR="00836F9C" w:rsidRPr="00BF4492" w:rsidRDefault="00836F9C" w:rsidP="00836F9C">
      <w:pPr>
        <w:keepNext/>
        <w:keepLines/>
        <w:jc w:val="center"/>
        <w:rPr>
          <w:color w:val="000000" w:themeColor="text1"/>
          <w:szCs w:val="22"/>
          <w:u w:color="000000"/>
        </w:rPr>
      </w:pPr>
      <w:r w:rsidRPr="00BF4492">
        <w:rPr>
          <w:b/>
          <w:color w:val="000000" w:themeColor="text1"/>
          <w:szCs w:val="22"/>
        </w:rPr>
        <w:t>Rozdział 2</w:t>
      </w:r>
      <w:r w:rsidRPr="00BF4492">
        <w:rPr>
          <w:color w:val="000000" w:themeColor="text1"/>
          <w:szCs w:val="22"/>
          <w:u w:color="000000"/>
        </w:rPr>
        <w:br/>
      </w:r>
      <w:r w:rsidRPr="00BF4492">
        <w:rPr>
          <w:b/>
          <w:color w:val="000000" w:themeColor="text1"/>
          <w:szCs w:val="22"/>
          <w:u w:color="000000"/>
        </w:rPr>
        <w:t>Cele programu</w:t>
      </w:r>
    </w:p>
    <w:p w14:paraId="4EAF5885" w14:textId="19697BFD" w:rsidR="00836F9C" w:rsidRPr="00BF4492" w:rsidRDefault="00836F9C" w:rsidP="00836F9C">
      <w:pPr>
        <w:keepLines/>
        <w:spacing w:before="120" w:after="120"/>
        <w:ind w:firstLine="340"/>
        <w:rPr>
          <w:color w:val="000000" w:themeColor="text1"/>
          <w:szCs w:val="22"/>
          <w:u w:color="000000"/>
        </w:rPr>
      </w:pPr>
      <w:r w:rsidRPr="00BF4492">
        <w:rPr>
          <w:b/>
          <w:bCs/>
          <w:color w:val="000000" w:themeColor="text1"/>
          <w:szCs w:val="22"/>
        </w:rPr>
        <w:t>§ 2.</w:t>
      </w:r>
      <w:r w:rsidRPr="00BF4492">
        <w:rPr>
          <w:color w:val="000000" w:themeColor="text1"/>
          <w:szCs w:val="22"/>
        </w:rPr>
        <w:t xml:space="preserve"> 1. </w:t>
      </w:r>
      <w:r w:rsidRPr="00BF4492">
        <w:rPr>
          <w:color w:val="000000" w:themeColor="text1"/>
          <w:szCs w:val="22"/>
          <w:u w:color="000000"/>
        </w:rPr>
        <w:t>Celem głównym programu na 202</w:t>
      </w:r>
      <w:r w:rsidR="00583692" w:rsidRPr="00BF4492">
        <w:rPr>
          <w:color w:val="000000" w:themeColor="text1"/>
          <w:szCs w:val="22"/>
          <w:u w:color="000000"/>
        </w:rPr>
        <w:t>6</w:t>
      </w:r>
      <w:r w:rsidRPr="00BF4492">
        <w:rPr>
          <w:color w:val="000000" w:themeColor="text1"/>
          <w:szCs w:val="22"/>
          <w:u w:color="000000"/>
        </w:rPr>
        <w:t> rok jest kształtowanie demokratycznego ładu społecznego w środowisku lokalnym, poprzez budowanie partnerstwa między administracją publiczną i organizacjami pozarządowymi. Służyć temu może wspieranie organizacji pozarządowych w realizacji ważnych celów społecznych.</w:t>
      </w:r>
    </w:p>
    <w:p w14:paraId="37E3CA32" w14:textId="77777777" w:rsidR="00836F9C" w:rsidRPr="00BF4492" w:rsidRDefault="00836F9C" w:rsidP="00836F9C">
      <w:pPr>
        <w:keepLines/>
        <w:spacing w:before="120" w:after="120"/>
        <w:ind w:firstLine="34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</w:rPr>
        <w:t>2. </w:t>
      </w:r>
      <w:r w:rsidRPr="00BF4492">
        <w:rPr>
          <w:color w:val="000000" w:themeColor="text1"/>
          <w:szCs w:val="22"/>
          <w:u w:color="000000"/>
        </w:rPr>
        <w:t>Cele szczegółowe programu współpracy:</w:t>
      </w:r>
    </w:p>
    <w:p w14:paraId="0C58691D" w14:textId="77777777" w:rsidR="0061249D" w:rsidRPr="00BF4492" w:rsidRDefault="00836F9C" w:rsidP="0061249D">
      <w:pPr>
        <w:pStyle w:val="Akapitzlist"/>
        <w:numPr>
          <w:ilvl w:val="0"/>
          <w:numId w:val="22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stworzenie warunków dla powstania inicjatyw i struktur funkcjonujących na rzecz społeczności lokalnej;</w:t>
      </w:r>
    </w:p>
    <w:p w14:paraId="6A43B41B" w14:textId="77777777" w:rsidR="0061249D" w:rsidRPr="00BF4492" w:rsidRDefault="00836F9C" w:rsidP="0061249D">
      <w:pPr>
        <w:pStyle w:val="Akapitzlist"/>
        <w:numPr>
          <w:ilvl w:val="0"/>
          <w:numId w:val="22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racjonalne wykorzystanie środków publicznych kierowanych do sektora pozarządowego;</w:t>
      </w:r>
    </w:p>
    <w:p w14:paraId="00CDCC73" w14:textId="77777777" w:rsidR="0061249D" w:rsidRPr="00BF4492" w:rsidRDefault="00836F9C" w:rsidP="0061249D">
      <w:pPr>
        <w:pStyle w:val="Akapitzlist"/>
        <w:numPr>
          <w:ilvl w:val="0"/>
          <w:numId w:val="22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zapewnienie efektywnego wykonywania zadań publicznych przez włączenie do ich realizacji organizacji pozarządowych;</w:t>
      </w:r>
    </w:p>
    <w:p w14:paraId="561FF56B" w14:textId="77777777" w:rsidR="0061249D" w:rsidRPr="00BF4492" w:rsidRDefault="00836F9C" w:rsidP="0061249D">
      <w:pPr>
        <w:pStyle w:val="Akapitzlist"/>
        <w:numPr>
          <w:ilvl w:val="0"/>
          <w:numId w:val="22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umożliwienie organizacjom wystąpienia z ofertą realizacji konkretnych zadań publicznych;</w:t>
      </w:r>
    </w:p>
    <w:p w14:paraId="05093F81" w14:textId="05DEF9C0" w:rsidR="00836F9C" w:rsidRPr="00BF4492" w:rsidRDefault="00836F9C" w:rsidP="0061249D">
      <w:pPr>
        <w:pStyle w:val="Akapitzlist"/>
        <w:numPr>
          <w:ilvl w:val="0"/>
          <w:numId w:val="22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wzmocnienie potencjału organizacji pozarządowych.</w:t>
      </w:r>
    </w:p>
    <w:p w14:paraId="17BDF95A" w14:textId="77777777" w:rsidR="00583692" w:rsidRPr="00BF4492" w:rsidRDefault="00583692" w:rsidP="00836F9C">
      <w:pPr>
        <w:keepNext/>
        <w:jc w:val="center"/>
        <w:rPr>
          <w:b/>
          <w:color w:val="000000" w:themeColor="text1"/>
          <w:szCs w:val="22"/>
        </w:rPr>
      </w:pPr>
    </w:p>
    <w:p w14:paraId="4ED5E0D9" w14:textId="7EC647D0" w:rsidR="00836F9C" w:rsidRPr="00BF4492" w:rsidRDefault="00836F9C" w:rsidP="00836F9C">
      <w:pPr>
        <w:keepNext/>
        <w:jc w:val="center"/>
        <w:rPr>
          <w:color w:val="000000" w:themeColor="text1"/>
          <w:szCs w:val="22"/>
          <w:u w:color="000000"/>
        </w:rPr>
      </w:pPr>
      <w:r w:rsidRPr="00BF4492">
        <w:rPr>
          <w:b/>
          <w:color w:val="000000" w:themeColor="text1"/>
          <w:szCs w:val="22"/>
        </w:rPr>
        <w:t>Rozdział 3</w:t>
      </w:r>
      <w:r w:rsidRPr="00BF4492">
        <w:rPr>
          <w:color w:val="000000" w:themeColor="text1"/>
          <w:szCs w:val="22"/>
          <w:u w:color="000000"/>
        </w:rPr>
        <w:br/>
      </w:r>
      <w:r w:rsidRPr="00BF4492">
        <w:rPr>
          <w:b/>
          <w:color w:val="000000" w:themeColor="text1"/>
          <w:szCs w:val="22"/>
          <w:u w:color="000000"/>
        </w:rPr>
        <w:t>Zasady współpracy</w:t>
      </w:r>
    </w:p>
    <w:p w14:paraId="7E1FCC61" w14:textId="77777777" w:rsidR="00836F9C" w:rsidRPr="00BF4492" w:rsidRDefault="00836F9C" w:rsidP="00334816">
      <w:pPr>
        <w:autoSpaceDE w:val="0"/>
        <w:autoSpaceDN w:val="0"/>
        <w:adjustRightInd w:val="0"/>
        <w:spacing w:after="160" w:line="259" w:lineRule="auto"/>
        <w:ind w:left="142" w:firstLine="284"/>
        <w:rPr>
          <w:rFonts w:eastAsiaTheme="minorHAnsi"/>
          <w:iCs/>
          <w:color w:val="000000" w:themeColor="text1"/>
          <w:szCs w:val="22"/>
          <w:lang w:eastAsia="en-US"/>
        </w:rPr>
      </w:pPr>
      <w:r w:rsidRPr="00BF4492">
        <w:rPr>
          <w:b/>
          <w:bCs/>
          <w:color w:val="000000" w:themeColor="text1"/>
          <w:szCs w:val="22"/>
          <w:u w:color="000000"/>
        </w:rPr>
        <w:t xml:space="preserve"> § 3</w:t>
      </w:r>
      <w:r w:rsidRPr="00BF4492">
        <w:rPr>
          <w:color w:val="000000" w:themeColor="text1"/>
          <w:szCs w:val="22"/>
          <w:u w:color="000000"/>
        </w:rPr>
        <w:t xml:space="preserve">. </w:t>
      </w:r>
      <w:r w:rsidRPr="00BF4492">
        <w:rPr>
          <w:rFonts w:eastAsiaTheme="minorHAnsi"/>
          <w:color w:val="000000" w:themeColor="text1"/>
          <w:szCs w:val="22"/>
          <w:lang w:eastAsia="en-US"/>
        </w:rPr>
        <w:t xml:space="preserve"> Współpraca Gminy Konopnica z organizacjami pożytku publicznego odbywa się na zasadach określonych w ustawie o działalności pożytku publicznego i wolontariacie oraz przy zachowaniu rzetelności w przepływie informacji, terminowości, systematyczności, współuczestnictwa i równości w traktowaniu wszystkich podmiotów objętych współpracą</w:t>
      </w:r>
      <w:r w:rsidRPr="00BF4492">
        <w:rPr>
          <w:rFonts w:eastAsiaTheme="minorHAnsi"/>
          <w:i/>
          <w:color w:val="000000" w:themeColor="text1"/>
          <w:szCs w:val="22"/>
          <w:lang w:eastAsia="en-US"/>
        </w:rPr>
        <w:t>.</w:t>
      </w:r>
    </w:p>
    <w:p w14:paraId="312B488B" w14:textId="77777777" w:rsidR="0061249D" w:rsidRPr="00BF4492" w:rsidRDefault="0061249D" w:rsidP="00192DD1">
      <w:pPr>
        <w:pStyle w:val="Bezodstpw"/>
        <w:jc w:val="center"/>
        <w:rPr>
          <w:b/>
          <w:bCs/>
          <w:color w:val="000000" w:themeColor="text1"/>
          <w:szCs w:val="22"/>
        </w:rPr>
      </w:pPr>
    </w:p>
    <w:p w14:paraId="5A8DB1E5" w14:textId="7E3ACF2F" w:rsidR="00192DD1" w:rsidRPr="00BF4492" w:rsidRDefault="00836F9C" w:rsidP="00192DD1">
      <w:pPr>
        <w:pStyle w:val="Bezodstpw"/>
        <w:jc w:val="center"/>
        <w:rPr>
          <w:b/>
          <w:bCs/>
          <w:color w:val="000000" w:themeColor="text1"/>
          <w:szCs w:val="22"/>
          <w:u w:color="000000"/>
        </w:rPr>
      </w:pPr>
      <w:r w:rsidRPr="00BF4492">
        <w:rPr>
          <w:b/>
          <w:bCs/>
          <w:color w:val="000000" w:themeColor="text1"/>
          <w:szCs w:val="22"/>
        </w:rPr>
        <w:t>Rozdział 4</w:t>
      </w:r>
    </w:p>
    <w:p w14:paraId="24F0A67E" w14:textId="694015B5" w:rsidR="00836F9C" w:rsidRPr="00BF4492" w:rsidRDefault="00836F9C" w:rsidP="00192DD1">
      <w:pPr>
        <w:pStyle w:val="Bezodstpw"/>
        <w:jc w:val="center"/>
        <w:rPr>
          <w:b/>
          <w:bCs/>
          <w:color w:val="000000" w:themeColor="text1"/>
          <w:szCs w:val="22"/>
          <w:u w:color="000000"/>
        </w:rPr>
      </w:pPr>
      <w:r w:rsidRPr="00BF4492">
        <w:rPr>
          <w:b/>
          <w:bCs/>
          <w:color w:val="000000" w:themeColor="text1"/>
          <w:szCs w:val="22"/>
          <w:u w:color="000000"/>
        </w:rPr>
        <w:t>Zakres przedmiotowy</w:t>
      </w:r>
    </w:p>
    <w:p w14:paraId="3377C934" w14:textId="25057709" w:rsidR="009B6D4C" w:rsidRPr="00BF4492" w:rsidRDefault="00836F9C" w:rsidP="00E75F73">
      <w:pPr>
        <w:spacing w:before="120" w:after="120"/>
        <w:ind w:left="283" w:firstLine="227"/>
        <w:rPr>
          <w:color w:val="000000" w:themeColor="text1"/>
          <w:szCs w:val="22"/>
          <w:u w:color="000000"/>
        </w:rPr>
      </w:pPr>
      <w:r w:rsidRPr="00BF4492">
        <w:rPr>
          <w:b/>
          <w:bCs/>
          <w:color w:val="000000" w:themeColor="text1"/>
          <w:szCs w:val="22"/>
          <w:u w:color="000000"/>
        </w:rPr>
        <w:t>§ 4.</w:t>
      </w:r>
      <w:r w:rsidRPr="00BF4492">
        <w:rPr>
          <w:color w:val="000000" w:themeColor="text1"/>
          <w:szCs w:val="22"/>
          <w:u w:color="000000"/>
        </w:rPr>
        <w:t xml:space="preserve"> </w:t>
      </w:r>
      <w:r w:rsidR="00E75F73" w:rsidRPr="00BF4492">
        <w:rPr>
          <w:color w:val="000000" w:themeColor="text1"/>
          <w:szCs w:val="22"/>
          <w:u w:color="000000"/>
        </w:rPr>
        <w:t xml:space="preserve">1. Przedmiotem współpracy z organizacjami jest wspólne wykonywanie zadań publicznych, </w:t>
      </w:r>
      <w:r w:rsidR="00192DD1" w:rsidRPr="00BF4492">
        <w:rPr>
          <w:color w:val="000000" w:themeColor="text1"/>
          <w:szCs w:val="22"/>
          <w:u w:color="000000"/>
        </w:rPr>
        <w:t>w zakresie:</w:t>
      </w:r>
    </w:p>
    <w:p w14:paraId="6DDCDABF" w14:textId="5010B505" w:rsidR="00192DD1" w:rsidRPr="00BF4492" w:rsidRDefault="00192DD1" w:rsidP="00192DD1">
      <w:pPr>
        <w:pStyle w:val="Akapitzlist"/>
        <w:numPr>
          <w:ilvl w:val="0"/>
          <w:numId w:val="14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wspierania i upowszechniania kultury fizycznej;</w:t>
      </w:r>
    </w:p>
    <w:p w14:paraId="3423B2D4" w14:textId="75609FFF" w:rsidR="00192DD1" w:rsidRPr="00BF4492" w:rsidRDefault="00192DD1" w:rsidP="00192DD1">
      <w:pPr>
        <w:pStyle w:val="Akapitzlist"/>
        <w:numPr>
          <w:ilvl w:val="0"/>
          <w:numId w:val="14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turystyki i krajoznawstwa;</w:t>
      </w:r>
    </w:p>
    <w:p w14:paraId="358A24BF" w14:textId="125EB51B" w:rsidR="00192DD1" w:rsidRPr="00BF4492" w:rsidRDefault="00192DD1" w:rsidP="00192DD1">
      <w:pPr>
        <w:pStyle w:val="Akapitzlist"/>
        <w:numPr>
          <w:ilvl w:val="0"/>
          <w:numId w:val="14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kultury, sztuki, ochrony dóbr kultury i dziedzictwa narodowego;</w:t>
      </w:r>
    </w:p>
    <w:p w14:paraId="3EC4C14C" w14:textId="1CE28014" w:rsidR="00192DD1" w:rsidRPr="00BF4492" w:rsidRDefault="00192DD1" w:rsidP="00192DD1">
      <w:pPr>
        <w:pStyle w:val="Akapitzlist"/>
        <w:numPr>
          <w:ilvl w:val="0"/>
          <w:numId w:val="14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działalności na rzecz dzieci i młodzieży, w tym wypoczynku dzieci i młodzieży;</w:t>
      </w:r>
    </w:p>
    <w:p w14:paraId="52A63E1C" w14:textId="732A3C7C" w:rsidR="00192DD1" w:rsidRPr="00BF4492" w:rsidRDefault="00192DD1" w:rsidP="00192DD1">
      <w:pPr>
        <w:pStyle w:val="Akapitzlist"/>
        <w:numPr>
          <w:ilvl w:val="0"/>
          <w:numId w:val="14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 xml:space="preserve">działalności na rzecz organizacji pozarządowych oraz podmiotów wymienionych </w:t>
      </w:r>
      <w:r w:rsidR="00B61F47" w:rsidRPr="00BF4492">
        <w:rPr>
          <w:color w:val="000000" w:themeColor="text1"/>
          <w:szCs w:val="22"/>
          <w:u w:color="000000"/>
        </w:rPr>
        <w:br/>
      </w:r>
      <w:r w:rsidRPr="00BF4492">
        <w:rPr>
          <w:color w:val="000000" w:themeColor="text1"/>
          <w:szCs w:val="22"/>
          <w:u w:color="000000"/>
        </w:rPr>
        <w:t>w art. 3 ust. 3, w zakresie określonym w art. 4 pkt 1-32a ustawy.</w:t>
      </w:r>
    </w:p>
    <w:p w14:paraId="7A13EE51" w14:textId="59DB6EB7" w:rsidR="00836F9C" w:rsidRPr="00BF4492" w:rsidRDefault="00836F9C" w:rsidP="00836F9C">
      <w:pPr>
        <w:spacing w:before="120" w:after="120"/>
        <w:ind w:left="502"/>
        <w:contextualSpacing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2.</w:t>
      </w:r>
      <w:r w:rsidR="009B6D4C" w:rsidRPr="00BF4492">
        <w:rPr>
          <w:color w:val="000000" w:themeColor="text1"/>
          <w:szCs w:val="22"/>
          <w:u w:color="000000"/>
        </w:rPr>
        <w:t xml:space="preserve"> </w:t>
      </w:r>
      <w:r w:rsidRPr="00BF4492">
        <w:rPr>
          <w:color w:val="000000" w:themeColor="text1"/>
          <w:szCs w:val="22"/>
          <w:u w:color="000000"/>
        </w:rPr>
        <w:t>Gmina współpracuje z organizacjami  pozarządowymi oraz innymi podmiotami prowadzącymi działalność statutową w dziedzinie obejmującej przedmiotowy zakres współpracy.</w:t>
      </w:r>
    </w:p>
    <w:p w14:paraId="2FA769FE" w14:textId="77777777" w:rsidR="009B6D4C" w:rsidRPr="00BF4492" w:rsidRDefault="009B6D4C" w:rsidP="00836F9C">
      <w:pPr>
        <w:spacing w:before="120" w:after="120"/>
        <w:ind w:left="502"/>
        <w:contextualSpacing/>
        <w:rPr>
          <w:color w:val="000000" w:themeColor="text1"/>
          <w:szCs w:val="22"/>
          <w:u w:color="000000"/>
        </w:rPr>
      </w:pPr>
    </w:p>
    <w:p w14:paraId="69AA9AAD" w14:textId="77777777" w:rsidR="00836F9C" w:rsidRPr="00BF4492" w:rsidRDefault="00836F9C" w:rsidP="00836F9C">
      <w:pPr>
        <w:keepNext/>
        <w:jc w:val="center"/>
        <w:rPr>
          <w:color w:val="000000" w:themeColor="text1"/>
          <w:szCs w:val="22"/>
          <w:u w:color="000000"/>
        </w:rPr>
      </w:pPr>
      <w:r w:rsidRPr="00BF4492">
        <w:rPr>
          <w:b/>
          <w:color w:val="000000" w:themeColor="text1"/>
          <w:szCs w:val="22"/>
        </w:rPr>
        <w:t>Rozdział 5</w:t>
      </w:r>
      <w:r w:rsidRPr="00BF4492">
        <w:rPr>
          <w:color w:val="000000" w:themeColor="text1"/>
          <w:szCs w:val="22"/>
          <w:u w:color="000000"/>
        </w:rPr>
        <w:br/>
      </w:r>
      <w:r w:rsidRPr="00BF4492">
        <w:rPr>
          <w:b/>
          <w:color w:val="000000" w:themeColor="text1"/>
          <w:szCs w:val="22"/>
          <w:u w:color="000000"/>
        </w:rPr>
        <w:t>Formy współpracy</w:t>
      </w:r>
    </w:p>
    <w:p w14:paraId="50FCC56C" w14:textId="77777777" w:rsidR="00836F9C" w:rsidRPr="00BF4492" w:rsidRDefault="00836F9C" w:rsidP="00836F9C">
      <w:pPr>
        <w:keepLines/>
        <w:spacing w:before="120" w:after="120"/>
        <w:ind w:firstLine="340"/>
        <w:rPr>
          <w:color w:val="000000" w:themeColor="text1"/>
          <w:szCs w:val="22"/>
          <w:u w:color="000000"/>
        </w:rPr>
      </w:pPr>
      <w:r w:rsidRPr="00BF4492">
        <w:rPr>
          <w:b/>
          <w:bCs/>
          <w:color w:val="000000" w:themeColor="text1"/>
          <w:szCs w:val="22"/>
        </w:rPr>
        <w:t>§ 5.</w:t>
      </w:r>
      <w:r w:rsidRPr="00BF4492">
        <w:rPr>
          <w:color w:val="000000" w:themeColor="text1"/>
          <w:szCs w:val="22"/>
        </w:rPr>
        <w:t xml:space="preserve"> 1. </w:t>
      </w:r>
      <w:r w:rsidRPr="00BF4492">
        <w:rPr>
          <w:color w:val="000000" w:themeColor="text1"/>
          <w:szCs w:val="22"/>
          <w:u w:color="000000"/>
        </w:rPr>
        <w:t>Gmina podejmuje współpracę z organizacjami pozarządowymi w formie:</w:t>
      </w:r>
    </w:p>
    <w:p w14:paraId="2CC6E15A" w14:textId="77777777" w:rsidR="0061249D" w:rsidRPr="00BF4492" w:rsidRDefault="00836F9C" w:rsidP="0061249D">
      <w:pPr>
        <w:pStyle w:val="Akapitzlist"/>
        <w:numPr>
          <w:ilvl w:val="0"/>
          <w:numId w:val="25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zlecenie realizacji zadań publicznych tj. powierzenie wykonania zadania wraz z udzieleniem dotacji na jego finansowanie, lub wspieranie realizacji zadania wraz z udzieleniem dotacji na dofinansowanie jego realizacji;</w:t>
      </w:r>
    </w:p>
    <w:p w14:paraId="76ADD079" w14:textId="18B682DC" w:rsidR="00836F9C" w:rsidRPr="00BF4492" w:rsidRDefault="00836F9C" w:rsidP="0061249D">
      <w:pPr>
        <w:pStyle w:val="Akapitzlist"/>
        <w:numPr>
          <w:ilvl w:val="0"/>
          <w:numId w:val="25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wzajemne informowanie się o kierunkach działalności i współdziałania w celu zharmonizowania tych kierunków poprzez:</w:t>
      </w:r>
    </w:p>
    <w:p w14:paraId="1E1A4FFF" w14:textId="77777777" w:rsidR="0061249D" w:rsidRPr="00BF4492" w:rsidRDefault="00836F9C" w:rsidP="0061249D">
      <w:pPr>
        <w:pStyle w:val="Akapitzlist"/>
        <w:keepLines/>
        <w:numPr>
          <w:ilvl w:val="0"/>
          <w:numId w:val="2"/>
        </w:numPr>
        <w:spacing w:before="120" w:after="120" w:line="259" w:lineRule="auto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publikowanie ważnych informacji na stronach internetowych Urzędu Gminy Konopnica,</w:t>
      </w:r>
    </w:p>
    <w:p w14:paraId="7CB64824" w14:textId="77777777" w:rsidR="0061249D" w:rsidRPr="00BF4492" w:rsidRDefault="00836F9C" w:rsidP="0061249D">
      <w:pPr>
        <w:pStyle w:val="Akapitzlist"/>
        <w:keepLines/>
        <w:numPr>
          <w:ilvl w:val="0"/>
          <w:numId w:val="2"/>
        </w:numPr>
        <w:spacing w:before="120" w:after="120" w:line="259" w:lineRule="auto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organizowanie spotkań dotyczących ogólnych zasad współpracy i konkretnych zagadnień związanych z realizacją programu,</w:t>
      </w:r>
    </w:p>
    <w:p w14:paraId="3A825DC7" w14:textId="498E8CA4" w:rsidR="00836F9C" w:rsidRPr="00BF4492" w:rsidRDefault="00836F9C" w:rsidP="0061249D">
      <w:pPr>
        <w:pStyle w:val="Akapitzlist"/>
        <w:keepLines/>
        <w:numPr>
          <w:ilvl w:val="0"/>
          <w:numId w:val="2"/>
        </w:numPr>
        <w:spacing w:before="120" w:after="120" w:line="259" w:lineRule="auto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przekazywanie informacji o dostępnych programach pomocowych, szkoleniach, konferencjach,</w:t>
      </w:r>
    </w:p>
    <w:p w14:paraId="56CFF866" w14:textId="77777777" w:rsidR="0061249D" w:rsidRPr="00BF4492" w:rsidRDefault="00836F9C" w:rsidP="0061249D">
      <w:pPr>
        <w:pStyle w:val="Akapitzlist"/>
        <w:numPr>
          <w:ilvl w:val="0"/>
          <w:numId w:val="25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konsultowanie projektów aktów normatywnych w dziedzinach związanych z działalnością statutową danej organizacji pozarządowej;</w:t>
      </w:r>
    </w:p>
    <w:p w14:paraId="0F260CC1" w14:textId="77777777" w:rsidR="0061249D" w:rsidRPr="00BF4492" w:rsidRDefault="00836F9C" w:rsidP="0061249D">
      <w:pPr>
        <w:pStyle w:val="Akapitzlist"/>
        <w:numPr>
          <w:ilvl w:val="0"/>
          <w:numId w:val="25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lastRenderedPageBreak/>
        <w:t>tworzenie zespołów o charakterze doradczym i inicjatywnym (w miarę potrzeb);</w:t>
      </w:r>
    </w:p>
    <w:p w14:paraId="16FCAC04" w14:textId="77777777" w:rsidR="0061249D" w:rsidRPr="00BF4492" w:rsidRDefault="00836F9C" w:rsidP="0061249D">
      <w:pPr>
        <w:pStyle w:val="Akapitzlist"/>
        <w:numPr>
          <w:ilvl w:val="0"/>
          <w:numId w:val="25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prowadzenia wspólnych przedsięwzięć, np. organizacja imprez kulturalno-promocyjnych, dotyczących gminy i regionu, imprez sportowych, współorganizowanie konferencji itp.;</w:t>
      </w:r>
    </w:p>
    <w:p w14:paraId="12C158A9" w14:textId="77777777" w:rsidR="0061249D" w:rsidRPr="00BF4492" w:rsidRDefault="00836F9C" w:rsidP="0061249D">
      <w:pPr>
        <w:pStyle w:val="Akapitzlist"/>
        <w:numPr>
          <w:ilvl w:val="0"/>
          <w:numId w:val="25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udzielanie rekomendacji organizacjom pozarządowym współpracującym z gminą, które ubiegają się o dofinansowanie  z innych źródeł;</w:t>
      </w:r>
    </w:p>
    <w:p w14:paraId="104BC8F4" w14:textId="77777777" w:rsidR="0061249D" w:rsidRPr="00BF4492" w:rsidRDefault="00836F9C" w:rsidP="0061249D">
      <w:pPr>
        <w:pStyle w:val="Akapitzlist"/>
        <w:numPr>
          <w:ilvl w:val="0"/>
          <w:numId w:val="25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współdziałanie z organizacjami pozarządowymi w pozyskiwaniu środków finansowych z innych źródeł;</w:t>
      </w:r>
    </w:p>
    <w:p w14:paraId="00B90754" w14:textId="77777777" w:rsidR="0061249D" w:rsidRPr="00BF4492" w:rsidRDefault="00836F9C" w:rsidP="0061249D">
      <w:pPr>
        <w:pStyle w:val="Akapitzlist"/>
        <w:numPr>
          <w:ilvl w:val="0"/>
          <w:numId w:val="25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udzielania, w miarę możliwości wsparcia technicznego, organizacyjnego i merytorycznego</w:t>
      </w:r>
      <w:r w:rsidRPr="00BF4492">
        <w:rPr>
          <w:color w:val="000000" w:themeColor="text1"/>
          <w:szCs w:val="22"/>
          <w:u w:color="000000"/>
        </w:rPr>
        <w:br/>
        <w:t>w szczególności poradnictwa i doradztwa;</w:t>
      </w:r>
    </w:p>
    <w:p w14:paraId="6517ADE1" w14:textId="55FDB296" w:rsidR="00836F9C" w:rsidRPr="00BF4492" w:rsidRDefault="00836F9C" w:rsidP="0061249D">
      <w:pPr>
        <w:pStyle w:val="Akapitzlist"/>
        <w:numPr>
          <w:ilvl w:val="0"/>
          <w:numId w:val="25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uchwalenie przez Radę rocznego programu współpracy na 202</w:t>
      </w:r>
      <w:r w:rsidR="00192DD1" w:rsidRPr="00BF4492">
        <w:rPr>
          <w:color w:val="000000" w:themeColor="text1"/>
          <w:szCs w:val="22"/>
          <w:u w:color="000000"/>
        </w:rPr>
        <w:t>6</w:t>
      </w:r>
      <w:r w:rsidRPr="00BF4492">
        <w:rPr>
          <w:color w:val="000000" w:themeColor="text1"/>
          <w:szCs w:val="22"/>
          <w:u w:color="000000"/>
        </w:rPr>
        <w:t> rok.</w:t>
      </w:r>
    </w:p>
    <w:p w14:paraId="58767EA8" w14:textId="77777777" w:rsidR="00836F9C" w:rsidRPr="00BF4492" w:rsidRDefault="00836F9C" w:rsidP="00836F9C">
      <w:pPr>
        <w:keepLines/>
        <w:spacing w:before="120" w:after="120"/>
        <w:ind w:firstLine="34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</w:rPr>
        <w:t>2. </w:t>
      </w:r>
      <w:r w:rsidRPr="00BF4492">
        <w:rPr>
          <w:color w:val="000000" w:themeColor="text1"/>
          <w:szCs w:val="22"/>
          <w:u w:color="000000"/>
        </w:rPr>
        <w:t>Organizacjom pozarządowym nie dysponującym własnym lokalem władze gminy mogą umożliwić korzystanie z lokali będących we władaniu gminy. Udostępnienie lokalu na spotkania lub działalność statutową odbywa się na zasadach określonych przez Wójta zarządzeniem.</w:t>
      </w:r>
    </w:p>
    <w:p w14:paraId="605028D1" w14:textId="77777777" w:rsidR="0061249D" w:rsidRPr="00BF4492" w:rsidRDefault="0061249D" w:rsidP="00836F9C">
      <w:pPr>
        <w:keepNext/>
        <w:keepLines/>
        <w:jc w:val="center"/>
        <w:rPr>
          <w:b/>
          <w:color w:val="000000" w:themeColor="text1"/>
          <w:szCs w:val="22"/>
        </w:rPr>
      </w:pPr>
    </w:p>
    <w:p w14:paraId="54E5DEC7" w14:textId="77FA81BD" w:rsidR="00836F9C" w:rsidRPr="00BF4492" w:rsidRDefault="00836F9C" w:rsidP="00836F9C">
      <w:pPr>
        <w:keepNext/>
        <w:keepLines/>
        <w:jc w:val="center"/>
        <w:rPr>
          <w:color w:val="000000" w:themeColor="text1"/>
          <w:szCs w:val="22"/>
          <w:u w:color="000000"/>
        </w:rPr>
      </w:pPr>
      <w:r w:rsidRPr="00BF4492">
        <w:rPr>
          <w:b/>
          <w:color w:val="000000" w:themeColor="text1"/>
          <w:szCs w:val="22"/>
        </w:rPr>
        <w:t>Rozdział 6</w:t>
      </w:r>
      <w:r w:rsidRPr="00BF4492">
        <w:rPr>
          <w:color w:val="000000" w:themeColor="text1"/>
          <w:szCs w:val="22"/>
          <w:u w:color="000000"/>
        </w:rPr>
        <w:br/>
      </w:r>
      <w:r w:rsidRPr="00BF4492">
        <w:rPr>
          <w:b/>
          <w:color w:val="000000" w:themeColor="text1"/>
          <w:szCs w:val="22"/>
          <w:u w:color="000000"/>
        </w:rPr>
        <w:t>Priorytetowe zadania publiczne</w:t>
      </w:r>
    </w:p>
    <w:p w14:paraId="11A059C7" w14:textId="07FA40EE" w:rsidR="00836F9C" w:rsidRPr="00BF4492" w:rsidRDefault="00836F9C" w:rsidP="00836F9C">
      <w:pPr>
        <w:keepLines/>
        <w:spacing w:before="120" w:after="120"/>
        <w:ind w:firstLine="340"/>
        <w:rPr>
          <w:color w:val="000000" w:themeColor="text1"/>
          <w:szCs w:val="22"/>
          <w:u w:color="000000"/>
        </w:rPr>
      </w:pPr>
      <w:r w:rsidRPr="00BF4492">
        <w:rPr>
          <w:b/>
          <w:bCs/>
          <w:color w:val="000000" w:themeColor="text1"/>
          <w:szCs w:val="22"/>
        </w:rPr>
        <w:t>§ 6.</w:t>
      </w:r>
      <w:r w:rsidRPr="00BF4492">
        <w:rPr>
          <w:color w:val="000000" w:themeColor="text1"/>
          <w:szCs w:val="22"/>
        </w:rPr>
        <w:t xml:space="preserve"> </w:t>
      </w:r>
      <w:r w:rsidR="00192DD1" w:rsidRPr="00BF4492">
        <w:rPr>
          <w:color w:val="000000" w:themeColor="text1"/>
          <w:szCs w:val="22"/>
          <w:u w:color="000000"/>
        </w:rPr>
        <w:t>W 2026 roku Gmina będzie wspierać lub powierzać realizację następujących zadań priorytetowych:</w:t>
      </w:r>
    </w:p>
    <w:p w14:paraId="50253104" w14:textId="77777777" w:rsidR="00192DD1" w:rsidRPr="00BF4492" w:rsidRDefault="00192DD1" w:rsidP="00192DD1">
      <w:pPr>
        <w:pStyle w:val="Akapitzlist"/>
        <w:numPr>
          <w:ilvl w:val="0"/>
          <w:numId w:val="15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wspierania i upowszechniania kultury fizycznej;</w:t>
      </w:r>
    </w:p>
    <w:p w14:paraId="1015C43C" w14:textId="1EE16091" w:rsidR="00192DD1" w:rsidRPr="00BF4492" w:rsidRDefault="00192DD1" w:rsidP="00192DD1">
      <w:pPr>
        <w:pStyle w:val="Akapitzlist"/>
        <w:numPr>
          <w:ilvl w:val="0"/>
          <w:numId w:val="16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upowszechnianie kultury fizycznej i sportu</w:t>
      </w:r>
      <w:r w:rsidR="00223F82" w:rsidRPr="00BF4492">
        <w:rPr>
          <w:color w:val="000000" w:themeColor="text1"/>
          <w:szCs w:val="22"/>
          <w:u w:color="000000"/>
        </w:rPr>
        <w:t>,</w:t>
      </w:r>
    </w:p>
    <w:p w14:paraId="5999D35A" w14:textId="658D0C18" w:rsidR="00223F82" w:rsidRPr="00BF4492" w:rsidRDefault="00223F82" w:rsidP="00192DD1">
      <w:pPr>
        <w:pStyle w:val="Akapitzlist"/>
        <w:numPr>
          <w:ilvl w:val="0"/>
          <w:numId w:val="16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reprezentowanie Gminy poprzez udział w zawodach, rozgrywkach sportowych o zasięgu ponadlokalnym,</w:t>
      </w:r>
    </w:p>
    <w:p w14:paraId="34FADA98" w14:textId="62A03E31" w:rsidR="00223F82" w:rsidRPr="00BF4492" w:rsidRDefault="00223F82" w:rsidP="00192DD1">
      <w:pPr>
        <w:pStyle w:val="Akapitzlist"/>
        <w:numPr>
          <w:ilvl w:val="0"/>
          <w:numId w:val="16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organizowanie imprez sportowo-rekreacyjnych dla mieszkańców i na terenie Gminy,</w:t>
      </w:r>
    </w:p>
    <w:p w14:paraId="717D130E" w14:textId="3D798997" w:rsidR="00223F82" w:rsidRPr="00BF4492" w:rsidRDefault="00223F82" w:rsidP="00192DD1">
      <w:pPr>
        <w:pStyle w:val="Akapitzlist"/>
        <w:numPr>
          <w:ilvl w:val="0"/>
          <w:numId w:val="16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zakup sprzętu sportowego i wyposażenia klubów sportowych,</w:t>
      </w:r>
    </w:p>
    <w:p w14:paraId="6E541CE1" w14:textId="2D35CD24" w:rsidR="00223F82" w:rsidRPr="00BF4492" w:rsidRDefault="00223F82" w:rsidP="00192DD1">
      <w:pPr>
        <w:pStyle w:val="Akapitzlist"/>
        <w:numPr>
          <w:ilvl w:val="0"/>
          <w:numId w:val="16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organizowanie współzawodnictwa sportowego szkół,</w:t>
      </w:r>
    </w:p>
    <w:p w14:paraId="4BF2A537" w14:textId="4F9259D2" w:rsidR="00223F82" w:rsidRPr="00BF4492" w:rsidRDefault="00223F82" w:rsidP="00192DD1">
      <w:pPr>
        <w:pStyle w:val="Akapitzlist"/>
        <w:numPr>
          <w:ilvl w:val="0"/>
          <w:numId w:val="16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wspieranie szkolenia sportowego dzieci i młodzieży z terenu Gminy;</w:t>
      </w:r>
    </w:p>
    <w:p w14:paraId="3DD63953" w14:textId="77777777" w:rsidR="00192DD1" w:rsidRPr="00BF4492" w:rsidRDefault="00192DD1" w:rsidP="00192DD1">
      <w:pPr>
        <w:pStyle w:val="Akapitzlist"/>
        <w:numPr>
          <w:ilvl w:val="0"/>
          <w:numId w:val="15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turystyki i krajoznawstwa;</w:t>
      </w:r>
    </w:p>
    <w:p w14:paraId="7D3354CB" w14:textId="6EAB8D70" w:rsidR="00223F82" w:rsidRPr="00BF4492" w:rsidRDefault="00223F82" w:rsidP="00223F82">
      <w:pPr>
        <w:pStyle w:val="Akapitzlist"/>
        <w:numPr>
          <w:ilvl w:val="0"/>
          <w:numId w:val="17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popularyzacja turystyki i krajoznawstwa oraz organizacja imprez krajoznawczych,</w:t>
      </w:r>
    </w:p>
    <w:p w14:paraId="1F393C7A" w14:textId="2D2F03A7" w:rsidR="00223F82" w:rsidRPr="00BF4492" w:rsidRDefault="00223F82" w:rsidP="00223F82">
      <w:pPr>
        <w:pStyle w:val="Akapitzlist"/>
        <w:numPr>
          <w:ilvl w:val="0"/>
          <w:numId w:val="17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organizacja i współorganizacja zlotów, rajdów, konkursów wiedzy i innych przedsięwzięć związanych z promocją walorów turystycznych Gminy;</w:t>
      </w:r>
    </w:p>
    <w:p w14:paraId="5E61FAF2" w14:textId="77777777" w:rsidR="00192DD1" w:rsidRPr="00BF4492" w:rsidRDefault="00192DD1" w:rsidP="00192DD1">
      <w:pPr>
        <w:pStyle w:val="Akapitzlist"/>
        <w:numPr>
          <w:ilvl w:val="0"/>
          <w:numId w:val="15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kultury, sztuki, ochrony dóbr kultury i dziedzictwa narodowego;</w:t>
      </w:r>
    </w:p>
    <w:p w14:paraId="03CD01B2" w14:textId="3562FE0E" w:rsidR="00223F82" w:rsidRPr="00BF4492" w:rsidRDefault="00223F82" w:rsidP="00223F82">
      <w:pPr>
        <w:pStyle w:val="Akapitzlist"/>
        <w:numPr>
          <w:ilvl w:val="0"/>
          <w:numId w:val="18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organizacja imprez kulturalnych (m.in. koncertów, konkursów, spotkań, warsztatów) tworzących ofertę kulturalną Gminy</w:t>
      </w:r>
    </w:p>
    <w:p w14:paraId="26E6EF02" w14:textId="72D78794" w:rsidR="00223F82" w:rsidRPr="00BF4492" w:rsidRDefault="00223F82" w:rsidP="00223F82">
      <w:pPr>
        <w:pStyle w:val="Akapitzlist"/>
        <w:numPr>
          <w:ilvl w:val="0"/>
          <w:numId w:val="18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prowadzenie działalności wspomagającej podtrzymywanie tradycji narodowej, ochronę kultury ludowej oraz miejscowej twórczości artystycznej,</w:t>
      </w:r>
    </w:p>
    <w:p w14:paraId="301E6FC7" w14:textId="7160F419" w:rsidR="00223F82" w:rsidRPr="00BF4492" w:rsidRDefault="00223F82" w:rsidP="00223F82">
      <w:pPr>
        <w:pStyle w:val="Akapitzlist"/>
        <w:numPr>
          <w:ilvl w:val="0"/>
          <w:numId w:val="18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 xml:space="preserve">organizację obchodów uroczystości państwowych, patriotycznych, historycznych </w:t>
      </w:r>
      <w:r w:rsidRPr="00BF4492">
        <w:rPr>
          <w:color w:val="000000" w:themeColor="text1"/>
          <w:szCs w:val="22"/>
          <w:u w:color="000000"/>
        </w:rPr>
        <w:br/>
        <w:t>i jubileuszowych,</w:t>
      </w:r>
    </w:p>
    <w:p w14:paraId="4E2F67E0" w14:textId="1DD4377A" w:rsidR="00223F82" w:rsidRPr="00BF4492" w:rsidRDefault="00223F82" w:rsidP="00223F82">
      <w:pPr>
        <w:pStyle w:val="Akapitzlist"/>
        <w:numPr>
          <w:ilvl w:val="0"/>
          <w:numId w:val="18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wspieranie inicjatyw mieszkańców, służących integracji i aktywności społecznej;</w:t>
      </w:r>
    </w:p>
    <w:p w14:paraId="6FE4EEED" w14:textId="77777777" w:rsidR="00192DD1" w:rsidRPr="00BF4492" w:rsidRDefault="00192DD1" w:rsidP="00192DD1">
      <w:pPr>
        <w:pStyle w:val="Akapitzlist"/>
        <w:numPr>
          <w:ilvl w:val="0"/>
          <w:numId w:val="15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działalności na rzecz dzieci i młodzieży, w tym wypoczynku dzieci i młodzieży;</w:t>
      </w:r>
    </w:p>
    <w:p w14:paraId="0D780B23" w14:textId="30CDC446" w:rsidR="00223F82" w:rsidRPr="00BF4492" w:rsidRDefault="00223F82" w:rsidP="00223F82">
      <w:pPr>
        <w:pStyle w:val="Akapitzlist"/>
        <w:numPr>
          <w:ilvl w:val="0"/>
          <w:numId w:val="19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organizowanie wypoczynku dla dzieci i młodzieży z terenu Gminy,</w:t>
      </w:r>
    </w:p>
    <w:p w14:paraId="7672DBE5" w14:textId="663C4A10" w:rsidR="00223F82" w:rsidRPr="00BF4492" w:rsidRDefault="00223F82" w:rsidP="00223F82">
      <w:pPr>
        <w:pStyle w:val="Akapitzlist"/>
        <w:numPr>
          <w:ilvl w:val="0"/>
          <w:numId w:val="19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organizowanie imprez plenerowych, pikników rodzinnych itp.,</w:t>
      </w:r>
    </w:p>
    <w:p w14:paraId="32D38064" w14:textId="00AFBA4D" w:rsidR="00223F82" w:rsidRPr="00BF4492" w:rsidRDefault="00223F82" w:rsidP="00223F82">
      <w:pPr>
        <w:pStyle w:val="Akapitzlist"/>
        <w:numPr>
          <w:ilvl w:val="0"/>
          <w:numId w:val="19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organizowanie imprez edukacyjno-rekreacyjnych na terenie Gminy;</w:t>
      </w:r>
    </w:p>
    <w:p w14:paraId="4FA0E6D5" w14:textId="77777777" w:rsidR="00836F9C" w:rsidRPr="00BF4492" w:rsidRDefault="00836F9C" w:rsidP="00836F9C">
      <w:pPr>
        <w:keepNext/>
        <w:keepLines/>
        <w:jc w:val="center"/>
        <w:rPr>
          <w:b/>
          <w:bCs/>
          <w:color w:val="000000" w:themeColor="text1"/>
          <w:szCs w:val="22"/>
        </w:rPr>
      </w:pPr>
    </w:p>
    <w:p w14:paraId="6AC4546A" w14:textId="77777777" w:rsidR="00836F9C" w:rsidRPr="00BF4492" w:rsidRDefault="00836F9C" w:rsidP="00836F9C">
      <w:pPr>
        <w:keepNext/>
        <w:keepLines/>
        <w:jc w:val="center"/>
        <w:rPr>
          <w:color w:val="000000" w:themeColor="text1"/>
          <w:szCs w:val="22"/>
          <w:u w:color="000000"/>
        </w:rPr>
      </w:pPr>
      <w:r w:rsidRPr="00BF4492">
        <w:rPr>
          <w:b/>
          <w:color w:val="000000" w:themeColor="text1"/>
          <w:szCs w:val="22"/>
        </w:rPr>
        <w:t>Rozdział 7</w:t>
      </w:r>
      <w:r w:rsidRPr="00BF4492">
        <w:rPr>
          <w:color w:val="000000" w:themeColor="text1"/>
          <w:szCs w:val="22"/>
          <w:u w:color="000000"/>
        </w:rPr>
        <w:br/>
      </w:r>
      <w:r w:rsidRPr="00BF4492">
        <w:rPr>
          <w:b/>
          <w:color w:val="000000" w:themeColor="text1"/>
          <w:szCs w:val="22"/>
          <w:u w:color="000000"/>
        </w:rPr>
        <w:t>Okres realizacji programu</w:t>
      </w:r>
    </w:p>
    <w:p w14:paraId="08E75AF3" w14:textId="3575724F" w:rsidR="00836F9C" w:rsidRPr="00BF4492" w:rsidRDefault="00836F9C" w:rsidP="00836F9C">
      <w:pPr>
        <w:spacing w:before="120" w:after="120"/>
        <w:ind w:left="284"/>
        <w:rPr>
          <w:color w:val="000000" w:themeColor="text1"/>
          <w:szCs w:val="22"/>
          <w:u w:color="000000"/>
        </w:rPr>
      </w:pPr>
      <w:r w:rsidRPr="00BF4492">
        <w:rPr>
          <w:b/>
          <w:bCs/>
          <w:color w:val="000000" w:themeColor="text1"/>
          <w:szCs w:val="22"/>
          <w:u w:color="000000"/>
        </w:rPr>
        <w:t>§ 7.</w:t>
      </w:r>
      <w:r w:rsidRPr="00BF4492">
        <w:rPr>
          <w:color w:val="000000" w:themeColor="text1"/>
          <w:szCs w:val="22"/>
          <w:u w:color="000000"/>
        </w:rPr>
        <w:t xml:space="preserve"> Program będzie realizowany w okresie od 1 stycznia 202</w:t>
      </w:r>
      <w:r w:rsidR="00192DD1" w:rsidRPr="00BF4492">
        <w:rPr>
          <w:color w:val="000000" w:themeColor="text1"/>
          <w:szCs w:val="22"/>
          <w:u w:color="000000"/>
        </w:rPr>
        <w:t>6</w:t>
      </w:r>
      <w:r w:rsidRPr="00BF4492">
        <w:rPr>
          <w:color w:val="000000" w:themeColor="text1"/>
          <w:szCs w:val="22"/>
          <w:u w:color="000000"/>
        </w:rPr>
        <w:t> r. do 31 grudnia 202</w:t>
      </w:r>
      <w:r w:rsidR="00192DD1" w:rsidRPr="00BF4492">
        <w:rPr>
          <w:color w:val="000000" w:themeColor="text1"/>
          <w:szCs w:val="22"/>
          <w:u w:color="000000"/>
        </w:rPr>
        <w:t>6</w:t>
      </w:r>
      <w:r w:rsidRPr="00BF4492">
        <w:rPr>
          <w:color w:val="000000" w:themeColor="text1"/>
          <w:szCs w:val="22"/>
          <w:u w:color="000000"/>
        </w:rPr>
        <w:t> r.</w:t>
      </w:r>
    </w:p>
    <w:p w14:paraId="387D3D02" w14:textId="77777777" w:rsidR="0061249D" w:rsidRPr="00BF4492" w:rsidRDefault="0061249D" w:rsidP="00836F9C">
      <w:pPr>
        <w:keepNext/>
        <w:jc w:val="center"/>
        <w:rPr>
          <w:b/>
          <w:color w:val="000000" w:themeColor="text1"/>
          <w:szCs w:val="22"/>
        </w:rPr>
      </w:pPr>
    </w:p>
    <w:p w14:paraId="2E98DA18" w14:textId="2E66CAC2" w:rsidR="00836F9C" w:rsidRPr="00BF4492" w:rsidRDefault="00836F9C" w:rsidP="00836F9C">
      <w:pPr>
        <w:keepNext/>
        <w:jc w:val="center"/>
        <w:rPr>
          <w:color w:val="000000" w:themeColor="text1"/>
          <w:szCs w:val="22"/>
          <w:u w:color="000000"/>
        </w:rPr>
      </w:pPr>
      <w:r w:rsidRPr="00BF4492">
        <w:rPr>
          <w:b/>
          <w:color w:val="000000" w:themeColor="text1"/>
          <w:szCs w:val="22"/>
        </w:rPr>
        <w:t>Rozdział 8</w:t>
      </w:r>
      <w:r w:rsidRPr="00BF4492">
        <w:rPr>
          <w:color w:val="000000" w:themeColor="text1"/>
          <w:szCs w:val="22"/>
          <w:u w:color="000000"/>
        </w:rPr>
        <w:br/>
      </w:r>
      <w:r w:rsidRPr="00BF4492">
        <w:rPr>
          <w:b/>
          <w:color w:val="000000" w:themeColor="text1"/>
          <w:szCs w:val="22"/>
          <w:u w:color="000000"/>
        </w:rPr>
        <w:t>Sposób realizacji programu</w:t>
      </w:r>
    </w:p>
    <w:p w14:paraId="38F39EF0" w14:textId="77777777" w:rsidR="00836F9C" w:rsidRPr="00BF4492" w:rsidRDefault="00836F9C" w:rsidP="00836F9C">
      <w:pPr>
        <w:spacing w:before="120" w:after="120"/>
        <w:ind w:left="283" w:firstLine="1"/>
        <w:rPr>
          <w:color w:val="000000" w:themeColor="text1"/>
          <w:szCs w:val="22"/>
          <w:u w:color="000000"/>
        </w:rPr>
      </w:pPr>
      <w:r w:rsidRPr="00BF4492">
        <w:rPr>
          <w:b/>
          <w:bCs/>
          <w:color w:val="000000" w:themeColor="text1"/>
          <w:szCs w:val="22"/>
          <w:u w:color="000000"/>
        </w:rPr>
        <w:t>§ 8.</w:t>
      </w:r>
      <w:r w:rsidRPr="00BF4492">
        <w:rPr>
          <w:color w:val="000000" w:themeColor="text1"/>
          <w:szCs w:val="22"/>
          <w:u w:color="000000"/>
        </w:rPr>
        <w:t xml:space="preserve"> Program będzie realizowany poprzez:</w:t>
      </w:r>
    </w:p>
    <w:p w14:paraId="17A9D8F5" w14:textId="77777777" w:rsidR="00E0772A" w:rsidRPr="00BF4492" w:rsidRDefault="00E0772A" w:rsidP="00E0772A">
      <w:pPr>
        <w:pStyle w:val="Akapitzlist"/>
        <w:numPr>
          <w:ilvl w:val="0"/>
          <w:numId w:val="21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powierzenie wykonania zadania publicznego wraz z udzieleniem dotacji na sfinansowanie jego realizacji</w:t>
      </w:r>
      <w:r w:rsidR="00836F9C" w:rsidRPr="00BF4492">
        <w:rPr>
          <w:color w:val="000000" w:themeColor="text1"/>
          <w:szCs w:val="22"/>
          <w:u w:color="000000"/>
        </w:rPr>
        <w:t>;</w:t>
      </w:r>
    </w:p>
    <w:p w14:paraId="2A627132" w14:textId="77777777" w:rsidR="00E0772A" w:rsidRPr="00BF4492" w:rsidRDefault="00E0772A" w:rsidP="00E0772A">
      <w:pPr>
        <w:pStyle w:val="Akapitzlist"/>
        <w:numPr>
          <w:ilvl w:val="0"/>
          <w:numId w:val="21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wspieranie zadania wraz z udzieleniem dotacji na dofinansowanie jego realizacji w drodze umowy, zwłaszcza dla zadań określonych jako priorytetowe w danym roku</w:t>
      </w:r>
      <w:r w:rsidR="00836F9C" w:rsidRPr="00BF4492">
        <w:rPr>
          <w:color w:val="000000" w:themeColor="text1"/>
          <w:szCs w:val="22"/>
          <w:u w:color="000000"/>
        </w:rPr>
        <w:t>;</w:t>
      </w:r>
    </w:p>
    <w:p w14:paraId="36D76FF7" w14:textId="26E6469E" w:rsidR="00E0772A" w:rsidRPr="00BF4492" w:rsidRDefault="00E0772A" w:rsidP="00E0772A">
      <w:pPr>
        <w:pStyle w:val="Akapitzlist"/>
        <w:numPr>
          <w:ilvl w:val="0"/>
          <w:numId w:val="21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powierzenie lub wspieranie realizacji zadań w trybie pozakonkursowym, określonym w art. 19a ustawy;</w:t>
      </w:r>
    </w:p>
    <w:p w14:paraId="76B9D782" w14:textId="1D9D4E74" w:rsidR="00836F9C" w:rsidRPr="00BF4492" w:rsidRDefault="00E0772A" w:rsidP="00E0772A">
      <w:pPr>
        <w:pStyle w:val="Akapitzlist"/>
        <w:numPr>
          <w:ilvl w:val="0"/>
          <w:numId w:val="21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wspólny udział w wykonywaniu zadań o charakterze pozafinansowym.</w:t>
      </w:r>
    </w:p>
    <w:p w14:paraId="34EE4ABB" w14:textId="77777777" w:rsidR="0061249D" w:rsidRPr="00BF4492" w:rsidRDefault="0061249D" w:rsidP="00836F9C">
      <w:pPr>
        <w:keepNext/>
        <w:jc w:val="center"/>
        <w:rPr>
          <w:b/>
          <w:color w:val="000000" w:themeColor="text1"/>
          <w:szCs w:val="22"/>
        </w:rPr>
      </w:pPr>
    </w:p>
    <w:p w14:paraId="528D8B30" w14:textId="379A48F9" w:rsidR="00836F9C" w:rsidRPr="00BF4492" w:rsidRDefault="00836F9C" w:rsidP="00836F9C">
      <w:pPr>
        <w:keepNext/>
        <w:jc w:val="center"/>
        <w:rPr>
          <w:b/>
          <w:color w:val="000000" w:themeColor="text1"/>
          <w:szCs w:val="22"/>
          <w:u w:color="000000"/>
        </w:rPr>
      </w:pPr>
      <w:r w:rsidRPr="00BF4492">
        <w:rPr>
          <w:b/>
          <w:color w:val="000000" w:themeColor="text1"/>
          <w:szCs w:val="22"/>
        </w:rPr>
        <w:t>Rozdział 9</w:t>
      </w:r>
      <w:r w:rsidRPr="00BF4492">
        <w:rPr>
          <w:color w:val="000000" w:themeColor="text1"/>
          <w:szCs w:val="22"/>
          <w:u w:color="000000"/>
        </w:rPr>
        <w:br/>
      </w:r>
      <w:r w:rsidRPr="00BF4492">
        <w:rPr>
          <w:b/>
          <w:color w:val="000000" w:themeColor="text1"/>
          <w:szCs w:val="22"/>
          <w:u w:color="000000"/>
        </w:rPr>
        <w:t>Wysokość środków planowanych na realizację programu</w:t>
      </w:r>
    </w:p>
    <w:p w14:paraId="1B219F1C" w14:textId="77777777" w:rsidR="00836F9C" w:rsidRPr="00BF4492" w:rsidRDefault="00836F9C" w:rsidP="00836F9C">
      <w:pPr>
        <w:keepNext/>
        <w:rPr>
          <w:b/>
          <w:color w:val="000000" w:themeColor="text1"/>
          <w:szCs w:val="22"/>
          <w:u w:color="000000"/>
        </w:rPr>
      </w:pPr>
    </w:p>
    <w:p w14:paraId="73E1B382" w14:textId="0D90F8EB" w:rsidR="00836F9C" w:rsidRPr="00BF4492" w:rsidRDefault="00836F9C" w:rsidP="00836F9C">
      <w:pPr>
        <w:keepNext/>
        <w:ind w:firstLine="284"/>
        <w:rPr>
          <w:bCs/>
          <w:color w:val="000000" w:themeColor="text1"/>
          <w:szCs w:val="22"/>
          <w:u w:color="000000"/>
        </w:rPr>
      </w:pPr>
      <w:r w:rsidRPr="00BF4492">
        <w:rPr>
          <w:b/>
          <w:color w:val="000000" w:themeColor="text1"/>
          <w:szCs w:val="22"/>
          <w:u w:color="000000"/>
        </w:rPr>
        <w:t>§ 9.</w:t>
      </w:r>
      <w:r w:rsidRPr="00BF4492">
        <w:rPr>
          <w:bCs/>
          <w:color w:val="000000" w:themeColor="text1"/>
          <w:szCs w:val="22"/>
          <w:u w:color="000000"/>
        </w:rPr>
        <w:t xml:space="preserve"> Na realizację programu w 202</w:t>
      </w:r>
      <w:r w:rsidR="00192DD1" w:rsidRPr="00BF4492">
        <w:rPr>
          <w:bCs/>
          <w:color w:val="000000" w:themeColor="text1"/>
          <w:szCs w:val="22"/>
          <w:u w:color="000000"/>
        </w:rPr>
        <w:t>6</w:t>
      </w:r>
      <w:r w:rsidRPr="00BF4492">
        <w:rPr>
          <w:bCs/>
          <w:color w:val="000000" w:themeColor="text1"/>
          <w:szCs w:val="22"/>
          <w:u w:color="000000"/>
        </w:rPr>
        <w:t xml:space="preserve"> r. planuje się przeznaczyć z budżetu gminy środki finansowe </w:t>
      </w:r>
      <w:r w:rsidRPr="00BF4492">
        <w:rPr>
          <w:bCs/>
          <w:color w:val="000000" w:themeColor="text1"/>
          <w:szCs w:val="22"/>
          <w:u w:color="000000"/>
        </w:rPr>
        <w:br/>
        <w:t>w wysokości 1</w:t>
      </w:r>
      <w:r w:rsidR="00192DD1" w:rsidRPr="00BF4492">
        <w:rPr>
          <w:bCs/>
          <w:color w:val="000000" w:themeColor="text1"/>
          <w:szCs w:val="22"/>
          <w:u w:color="000000"/>
        </w:rPr>
        <w:t>3</w:t>
      </w:r>
      <w:r w:rsidRPr="00BF4492">
        <w:rPr>
          <w:bCs/>
          <w:color w:val="000000" w:themeColor="text1"/>
          <w:szCs w:val="22"/>
          <w:u w:color="000000"/>
        </w:rPr>
        <w:t>0 000,00 zł.</w:t>
      </w:r>
    </w:p>
    <w:p w14:paraId="38A17F97" w14:textId="77777777" w:rsidR="0061249D" w:rsidRPr="00BF4492" w:rsidRDefault="0061249D" w:rsidP="00836F9C">
      <w:pPr>
        <w:keepNext/>
        <w:keepLines/>
        <w:jc w:val="center"/>
        <w:rPr>
          <w:b/>
          <w:color w:val="000000" w:themeColor="text1"/>
          <w:szCs w:val="22"/>
        </w:rPr>
      </w:pPr>
    </w:p>
    <w:p w14:paraId="34B0873A" w14:textId="34B5AC58" w:rsidR="00836F9C" w:rsidRPr="00BF4492" w:rsidRDefault="00836F9C" w:rsidP="00836F9C">
      <w:pPr>
        <w:keepNext/>
        <w:keepLines/>
        <w:jc w:val="center"/>
        <w:rPr>
          <w:color w:val="000000" w:themeColor="text1"/>
          <w:szCs w:val="22"/>
          <w:u w:color="000000"/>
        </w:rPr>
      </w:pPr>
      <w:r w:rsidRPr="00BF4492">
        <w:rPr>
          <w:b/>
          <w:color w:val="000000" w:themeColor="text1"/>
          <w:szCs w:val="22"/>
        </w:rPr>
        <w:t>Rozdział 10</w:t>
      </w:r>
      <w:r w:rsidRPr="00BF4492">
        <w:rPr>
          <w:color w:val="000000" w:themeColor="text1"/>
          <w:szCs w:val="22"/>
          <w:u w:color="000000"/>
        </w:rPr>
        <w:br/>
      </w:r>
      <w:r w:rsidRPr="00BF4492">
        <w:rPr>
          <w:b/>
          <w:color w:val="000000" w:themeColor="text1"/>
          <w:szCs w:val="22"/>
          <w:u w:color="000000"/>
        </w:rPr>
        <w:t>Sposób oceny realizacji programu</w:t>
      </w:r>
    </w:p>
    <w:p w14:paraId="73407F6E" w14:textId="77777777" w:rsidR="00836F9C" w:rsidRPr="00BF4492" w:rsidRDefault="00836F9C" w:rsidP="00836F9C">
      <w:pPr>
        <w:keepLines/>
        <w:spacing w:before="120" w:after="120"/>
        <w:ind w:firstLine="340"/>
        <w:rPr>
          <w:color w:val="000000" w:themeColor="text1"/>
          <w:szCs w:val="22"/>
          <w:u w:color="000000"/>
        </w:rPr>
      </w:pPr>
      <w:r w:rsidRPr="00BF4492">
        <w:rPr>
          <w:b/>
          <w:bCs/>
          <w:color w:val="000000" w:themeColor="text1"/>
          <w:szCs w:val="22"/>
        </w:rPr>
        <w:t>§ 10.</w:t>
      </w:r>
      <w:r w:rsidRPr="00BF4492">
        <w:rPr>
          <w:color w:val="000000" w:themeColor="text1"/>
          <w:szCs w:val="22"/>
        </w:rPr>
        <w:t xml:space="preserve"> 1. </w:t>
      </w:r>
      <w:r w:rsidRPr="00BF4492">
        <w:rPr>
          <w:color w:val="000000" w:themeColor="text1"/>
          <w:szCs w:val="22"/>
          <w:u w:color="000000"/>
        </w:rPr>
        <w:t>Realizacja programu jest poddana ewaluacji, rozumianej jako planowane działanie, mające na celu ocenę realizacji wykonania programu.</w:t>
      </w:r>
    </w:p>
    <w:p w14:paraId="0C65841E" w14:textId="488A7371" w:rsidR="00836F9C" w:rsidRPr="00BF4492" w:rsidRDefault="00836F9C" w:rsidP="00836F9C">
      <w:pPr>
        <w:keepLines/>
        <w:spacing w:before="120" w:after="120"/>
        <w:ind w:firstLine="34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</w:rPr>
        <w:t>2. </w:t>
      </w:r>
      <w:r w:rsidRPr="00BF4492">
        <w:rPr>
          <w:color w:val="000000" w:themeColor="text1"/>
          <w:szCs w:val="22"/>
          <w:u w:color="000000"/>
        </w:rPr>
        <w:t>Celem ewaluacji za rok 202</w:t>
      </w:r>
      <w:r w:rsidR="00B61F47" w:rsidRPr="00BF4492">
        <w:rPr>
          <w:color w:val="000000" w:themeColor="text1"/>
          <w:szCs w:val="22"/>
          <w:u w:color="000000"/>
        </w:rPr>
        <w:t xml:space="preserve">6 </w:t>
      </w:r>
      <w:r w:rsidRPr="00BF4492">
        <w:rPr>
          <w:color w:val="000000" w:themeColor="text1"/>
          <w:szCs w:val="22"/>
          <w:u w:color="000000"/>
        </w:rPr>
        <w:t>będzie ocena wpływu programu na wzmocnienie organizacji</w:t>
      </w:r>
      <w:r w:rsidRPr="00BF4492">
        <w:rPr>
          <w:color w:val="000000" w:themeColor="text1"/>
          <w:szCs w:val="22"/>
          <w:u w:color="000000"/>
        </w:rPr>
        <w:br/>
        <w:t>i partnerstwa.</w:t>
      </w:r>
    </w:p>
    <w:p w14:paraId="2D8A2EC5" w14:textId="77777777" w:rsidR="00836F9C" w:rsidRPr="00BF4492" w:rsidRDefault="00836F9C" w:rsidP="00836F9C">
      <w:pPr>
        <w:keepLines/>
        <w:spacing w:before="120" w:after="120"/>
        <w:ind w:firstLine="34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</w:rPr>
        <w:t>3. </w:t>
      </w:r>
      <w:r w:rsidRPr="00BF4492">
        <w:rPr>
          <w:color w:val="000000" w:themeColor="text1"/>
          <w:szCs w:val="22"/>
          <w:u w:color="000000"/>
        </w:rPr>
        <w:t>Ustala się następujące wskaźniki niezbędne do oceny realizacji programu:</w:t>
      </w:r>
    </w:p>
    <w:p w14:paraId="2A075EE8" w14:textId="77777777" w:rsidR="00E0772A" w:rsidRPr="00BF4492" w:rsidRDefault="00836F9C" w:rsidP="00E0772A">
      <w:pPr>
        <w:pStyle w:val="Akapitzlist"/>
        <w:numPr>
          <w:ilvl w:val="0"/>
          <w:numId w:val="20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 xml:space="preserve">liczba ogłoszonych </w:t>
      </w:r>
      <w:r w:rsidR="00E0772A" w:rsidRPr="00BF4492">
        <w:rPr>
          <w:color w:val="000000" w:themeColor="text1"/>
          <w:szCs w:val="22"/>
          <w:u w:color="000000"/>
        </w:rPr>
        <w:t xml:space="preserve">otwartych </w:t>
      </w:r>
      <w:r w:rsidRPr="00BF4492">
        <w:rPr>
          <w:color w:val="000000" w:themeColor="text1"/>
          <w:szCs w:val="22"/>
          <w:u w:color="000000"/>
        </w:rPr>
        <w:t>konkursów ofert;</w:t>
      </w:r>
    </w:p>
    <w:p w14:paraId="155264DF" w14:textId="77777777" w:rsidR="00E0772A" w:rsidRPr="00BF4492" w:rsidRDefault="00836F9C" w:rsidP="00E0772A">
      <w:pPr>
        <w:pStyle w:val="Akapitzlist"/>
        <w:numPr>
          <w:ilvl w:val="0"/>
          <w:numId w:val="20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liczba ofert złożonych w otwartych konkursach ofert, w tym liczba organizacji pozarządowych;</w:t>
      </w:r>
    </w:p>
    <w:p w14:paraId="35B601E5" w14:textId="0D286141" w:rsidR="00E0772A" w:rsidRPr="00BF4492" w:rsidRDefault="00836F9C" w:rsidP="00E0772A">
      <w:pPr>
        <w:pStyle w:val="Akapitzlist"/>
        <w:numPr>
          <w:ilvl w:val="0"/>
          <w:numId w:val="20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liczba zawartych umów na realizację zadania publicznego, w tym liczba organizacji pozarządowych</w:t>
      </w:r>
      <w:r w:rsidR="00E0772A" w:rsidRPr="00BF4492">
        <w:rPr>
          <w:color w:val="000000" w:themeColor="text1"/>
          <w:szCs w:val="22"/>
          <w:u w:color="000000"/>
        </w:rPr>
        <w:t>;</w:t>
      </w:r>
    </w:p>
    <w:p w14:paraId="46BFABEF" w14:textId="77777777" w:rsidR="00E0772A" w:rsidRPr="00BF4492" w:rsidRDefault="00836F9C" w:rsidP="00E0772A">
      <w:pPr>
        <w:pStyle w:val="Akapitzlist"/>
        <w:numPr>
          <w:ilvl w:val="0"/>
          <w:numId w:val="20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liczba umów, które nie zostały zrealizowane;</w:t>
      </w:r>
    </w:p>
    <w:p w14:paraId="2571787F" w14:textId="77777777" w:rsidR="00E0772A" w:rsidRPr="00BF4492" w:rsidRDefault="00836F9C" w:rsidP="00E0772A">
      <w:pPr>
        <w:pStyle w:val="Akapitzlist"/>
        <w:numPr>
          <w:ilvl w:val="0"/>
          <w:numId w:val="20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wysokość udzielonych dotacji w poszczególnych obszarach;</w:t>
      </w:r>
    </w:p>
    <w:p w14:paraId="2672D8EC" w14:textId="496B643E" w:rsidR="00836F9C" w:rsidRPr="00BF4492" w:rsidRDefault="00836F9C" w:rsidP="00E0772A">
      <w:pPr>
        <w:pStyle w:val="Akapitzlist"/>
        <w:numPr>
          <w:ilvl w:val="0"/>
          <w:numId w:val="20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liczba ofert wspólnie złożonych przez organizacje pozarządowe</w:t>
      </w:r>
      <w:r w:rsidR="00E0772A" w:rsidRPr="00BF4492">
        <w:rPr>
          <w:color w:val="000000" w:themeColor="text1"/>
          <w:szCs w:val="22"/>
          <w:u w:color="000000"/>
        </w:rPr>
        <w:t>;</w:t>
      </w:r>
    </w:p>
    <w:p w14:paraId="485DDA08" w14:textId="42E026D0" w:rsidR="00E0772A" w:rsidRPr="00BF4492" w:rsidRDefault="00E0772A" w:rsidP="00E0772A">
      <w:pPr>
        <w:pStyle w:val="Akapitzlist"/>
        <w:numPr>
          <w:ilvl w:val="0"/>
          <w:numId w:val="20"/>
        </w:numPr>
        <w:spacing w:before="120" w:after="12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  <w:u w:color="000000"/>
        </w:rPr>
        <w:t>liczby podmiotów, które zwróciły się do Gminy o wsparcie lub powierzenie realizacji zadań publicznych z pominięciem otwartego konkursu ofert (art. 19a ustawy)</w:t>
      </w:r>
    </w:p>
    <w:p w14:paraId="2C0D1A7A" w14:textId="77777777" w:rsidR="0061249D" w:rsidRPr="00BF4492" w:rsidRDefault="0061249D" w:rsidP="00836F9C">
      <w:pPr>
        <w:keepNext/>
        <w:keepLines/>
        <w:jc w:val="center"/>
        <w:rPr>
          <w:b/>
          <w:color w:val="000000" w:themeColor="text1"/>
          <w:szCs w:val="22"/>
        </w:rPr>
      </w:pPr>
    </w:p>
    <w:p w14:paraId="1EF89AAC" w14:textId="26A8929B" w:rsidR="00836F9C" w:rsidRPr="00BF4492" w:rsidRDefault="00836F9C" w:rsidP="00836F9C">
      <w:pPr>
        <w:keepNext/>
        <w:keepLines/>
        <w:jc w:val="center"/>
        <w:rPr>
          <w:color w:val="000000" w:themeColor="text1"/>
          <w:szCs w:val="22"/>
          <w:u w:color="000000"/>
        </w:rPr>
      </w:pPr>
      <w:r w:rsidRPr="00BF4492">
        <w:rPr>
          <w:b/>
          <w:color w:val="000000" w:themeColor="text1"/>
          <w:szCs w:val="22"/>
        </w:rPr>
        <w:t>Rozdział 11</w:t>
      </w:r>
      <w:r w:rsidRPr="00BF4492">
        <w:rPr>
          <w:color w:val="000000" w:themeColor="text1"/>
          <w:szCs w:val="22"/>
          <w:u w:color="000000"/>
        </w:rPr>
        <w:br/>
      </w:r>
      <w:r w:rsidRPr="00BF4492">
        <w:rPr>
          <w:b/>
          <w:color w:val="000000" w:themeColor="text1"/>
          <w:szCs w:val="22"/>
          <w:u w:color="000000"/>
        </w:rPr>
        <w:t>Informacje o sposobie tworzenia programu oraz przebiegu konsultacji</w:t>
      </w:r>
    </w:p>
    <w:p w14:paraId="42527028" w14:textId="7CBC14AB" w:rsidR="00836F9C" w:rsidRPr="00BF4492" w:rsidRDefault="00836F9C" w:rsidP="00836F9C">
      <w:pPr>
        <w:keepLines/>
        <w:spacing w:before="120" w:after="120"/>
        <w:ind w:firstLine="340"/>
        <w:rPr>
          <w:color w:val="000000" w:themeColor="text1"/>
          <w:szCs w:val="22"/>
          <w:u w:color="000000"/>
        </w:rPr>
      </w:pPr>
      <w:r w:rsidRPr="00BF4492">
        <w:rPr>
          <w:b/>
          <w:bCs/>
          <w:color w:val="000000" w:themeColor="text1"/>
          <w:szCs w:val="22"/>
        </w:rPr>
        <w:t>§ 11.</w:t>
      </w:r>
      <w:r w:rsidRPr="00BF4492">
        <w:rPr>
          <w:color w:val="000000" w:themeColor="text1"/>
          <w:szCs w:val="22"/>
        </w:rPr>
        <w:t xml:space="preserve"> 1. </w:t>
      </w:r>
      <w:r w:rsidRPr="00BF4492">
        <w:rPr>
          <w:color w:val="000000" w:themeColor="text1"/>
          <w:szCs w:val="22"/>
          <w:u w:color="000000"/>
        </w:rPr>
        <w:t>Projekt programu współpracy z organizacjami pozarządowymi na 202</w:t>
      </w:r>
      <w:r w:rsidR="00192DD1" w:rsidRPr="00BF4492">
        <w:rPr>
          <w:color w:val="000000" w:themeColor="text1"/>
          <w:szCs w:val="22"/>
          <w:u w:color="000000"/>
        </w:rPr>
        <w:t>6</w:t>
      </w:r>
      <w:r w:rsidRPr="00BF4492">
        <w:rPr>
          <w:color w:val="000000" w:themeColor="text1"/>
          <w:szCs w:val="22"/>
          <w:u w:color="000000"/>
        </w:rPr>
        <w:t> r. powstał na bazie programu współpracy na 202</w:t>
      </w:r>
      <w:r w:rsidR="00192DD1" w:rsidRPr="00BF4492">
        <w:rPr>
          <w:color w:val="000000" w:themeColor="text1"/>
          <w:szCs w:val="22"/>
          <w:u w:color="000000"/>
        </w:rPr>
        <w:t>5</w:t>
      </w:r>
      <w:r w:rsidRPr="00BF4492">
        <w:rPr>
          <w:color w:val="000000" w:themeColor="text1"/>
          <w:szCs w:val="22"/>
          <w:u w:color="000000"/>
        </w:rPr>
        <w:t> r. z uwzględnieniem zmian wynikających ze znowelizowanej ustawy o działalności pożytku publicznego i o wolontariacie oraz z uwzględnieniem środków finansowych zaplanowanych  w projekcie budżetu na rok 202</w:t>
      </w:r>
      <w:r w:rsidR="00192DD1" w:rsidRPr="00BF4492">
        <w:rPr>
          <w:color w:val="000000" w:themeColor="text1"/>
          <w:szCs w:val="22"/>
          <w:u w:color="000000"/>
        </w:rPr>
        <w:t>6</w:t>
      </w:r>
      <w:r w:rsidRPr="00BF4492">
        <w:rPr>
          <w:color w:val="000000" w:themeColor="text1"/>
          <w:szCs w:val="22"/>
          <w:u w:color="000000"/>
        </w:rPr>
        <w:t>.</w:t>
      </w:r>
    </w:p>
    <w:p w14:paraId="3C3118E6" w14:textId="77777777" w:rsidR="00836F9C" w:rsidRPr="00BF4492" w:rsidRDefault="00836F9C" w:rsidP="00836F9C">
      <w:pPr>
        <w:keepLines/>
        <w:spacing w:before="120" w:after="120"/>
        <w:ind w:firstLine="34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</w:rPr>
        <w:t>2. </w:t>
      </w:r>
      <w:r w:rsidRPr="00BF4492">
        <w:rPr>
          <w:color w:val="000000" w:themeColor="text1"/>
          <w:szCs w:val="22"/>
          <w:u w:color="000000"/>
        </w:rPr>
        <w:t>Tworzenie programu przebiegało w następujący sposób:</w:t>
      </w:r>
    </w:p>
    <w:p w14:paraId="429512D6" w14:textId="77777777" w:rsidR="00836F9C" w:rsidRPr="00BF4492" w:rsidRDefault="00836F9C" w:rsidP="00836F9C">
      <w:pPr>
        <w:spacing w:before="120" w:after="120"/>
        <w:ind w:left="340" w:hanging="227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</w:rPr>
        <w:t>1) </w:t>
      </w:r>
      <w:r w:rsidRPr="00BF4492">
        <w:rPr>
          <w:color w:val="000000" w:themeColor="text1"/>
          <w:szCs w:val="22"/>
          <w:u w:color="000000"/>
        </w:rPr>
        <w:t>opracowanie projektu programu;</w:t>
      </w:r>
    </w:p>
    <w:p w14:paraId="6C006911" w14:textId="24F5E705" w:rsidR="00836F9C" w:rsidRPr="00BF4492" w:rsidRDefault="00836F9C" w:rsidP="00836F9C">
      <w:pPr>
        <w:spacing w:before="120" w:after="120"/>
        <w:ind w:left="340" w:hanging="227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</w:rPr>
        <w:t>2) </w:t>
      </w:r>
      <w:r w:rsidRPr="00BF4492">
        <w:rPr>
          <w:color w:val="000000" w:themeColor="text1"/>
          <w:szCs w:val="22"/>
          <w:u w:color="000000"/>
        </w:rPr>
        <w:t xml:space="preserve">skierowanie projektu programu do konsultacji, których szczegóły określa uchwała </w:t>
      </w:r>
      <w:r w:rsidR="0067513B" w:rsidRPr="00BF4492">
        <w:rPr>
          <w:color w:val="000000" w:themeColor="text1"/>
          <w:szCs w:val="22"/>
          <w:u w:color="000000"/>
        </w:rPr>
        <w:t xml:space="preserve">                                              </w:t>
      </w:r>
      <w:r w:rsidRPr="00BF4492">
        <w:rPr>
          <w:color w:val="000000" w:themeColor="text1"/>
          <w:szCs w:val="22"/>
          <w:u w:color="000000"/>
        </w:rPr>
        <w:t>Nr XXVII/142/13 Rady Gminy  Konopnica z dnia 28 maja 2013 r. w sprawie określenia szczegółowego sposobu konsultowania z radą działalności pożytku publicznego lub z organizacjami pozarządowymi i podmiotami wymienionymi w art. 3 ust. 3 ustawy o działalności pożytku publicznego i o wolontariacie, projektów aktów prawa miejscowego w dziedzinach dotyczących działań statutowych tych organizacji;</w:t>
      </w:r>
    </w:p>
    <w:p w14:paraId="66CB9C65" w14:textId="77777777" w:rsidR="00836F9C" w:rsidRPr="00BF4492" w:rsidRDefault="00836F9C" w:rsidP="00836F9C">
      <w:pPr>
        <w:spacing w:before="120" w:after="120"/>
        <w:ind w:left="340" w:hanging="227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</w:rPr>
        <w:t>3) z</w:t>
      </w:r>
      <w:r w:rsidRPr="00BF4492">
        <w:rPr>
          <w:color w:val="000000" w:themeColor="text1"/>
          <w:szCs w:val="22"/>
          <w:u w:color="000000"/>
        </w:rPr>
        <w:t>ebranie i rozpatrzenie uwag zgłoszonych przez organizacje pozarządowe w drodze konsultacji;</w:t>
      </w:r>
    </w:p>
    <w:p w14:paraId="2C3BCC33" w14:textId="77777777" w:rsidR="00836F9C" w:rsidRPr="00BF4492" w:rsidRDefault="00836F9C" w:rsidP="00836F9C">
      <w:pPr>
        <w:spacing w:before="120" w:after="120"/>
        <w:ind w:left="340" w:hanging="227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</w:rPr>
        <w:t>4) p</w:t>
      </w:r>
      <w:r w:rsidRPr="00BF4492">
        <w:rPr>
          <w:color w:val="000000" w:themeColor="text1"/>
          <w:szCs w:val="22"/>
          <w:u w:color="000000"/>
        </w:rPr>
        <w:t>rzedłożenie projektu programu Radzie,</w:t>
      </w:r>
    </w:p>
    <w:p w14:paraId="0D157D86" w14:textId="77777777" w:rsidR="00836F9C" w:rsidRPr="00BF4492" w:rsidRDefault="00836F9C" w:rsidP="00836F9C">
      <w:pPr>
        <w:spacing w:before="120" w:after="120"/>
        <w:ind w:left="340" w:hanging="227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</w:rPr>
        <w:t>5) p</w:t>
      </w:r>
      <w:r w:rsidRPr="00BF4492">
        <w:rPr>
          <w:color w:val="000000" w:themeColor="text1"/>
          <w:szCs w:val="22"/>
          <w:u w:color="000000"/>
        </w:rPr>
        <w:t>odjęcie uchwały w sprawie uchwalenia programu przez Radę.</w:t>
      </w:r>
    </w:p>
    <w:p w14:paraId="3C430211" w14:textId="77777777" w:rsidR="0061249D" w:rsidRPr="00BF4492" w:rsidRDefault="0061249D" w:rsidP="00836F9C">
      <w:pPr>
        <w:keepNext/>
        <w:jc w:val="center"/>
        <w:rPr>
          <w:b/>
          <w:color w:val="000000" w:themeColor="text1"/>
          <w:szCs w:val="22"/>
        </w:rPr>
      </w:pPr>
    </w:p>
    <w:p w14:paraId="0C7D2B9D" w14:textId="0DBD8FD1" w:rsidR="00836F9C" w:rsidRPr="00BF4492" w:rsidRDefault="00836F9C" w:rsidP="00836F9C">
      <w:pPr>
        <w:keepNext/>
        <w:jc w:val="center"/>
        <w:rPr>
          <w:color w:val="000000" w:themeColor="text1"/>
          <w:szCs w:val="22"/>
          <w:u w:color="000000"/>
        </w:rPr>
      </w:pPr>
      <w:r w:rsidRPr="00BF4492">
        <w:rPr>
          <w:b/>
          <w:color w:val="000000" w:themeColor="text1"/>
          <w:szCs w:val="22"/>
        </w:rPr>
        <w:t>Rozdział 12</w:t>
      </w:r>
      <w:r w:rsidRPr="00BF4492">
        <w:rPr>
          <w:color w:val="000000" w:themeColor="text1"/>
          <w:szCs w:val="22"/>
          <w:u w:color="000000"/>
        </w:rPr>
        <w:br/>
      </w:r>
      <w:r w:rsidRPr="00BF4492">
        <w:rPr>
          <w:b/>
          <w:color w:val="000000" w:themeColor="text1"/>
          <w:szCs w:val="22"/>
          <w:u w:color="000000"/>
        </w:rPr>
        <w:t>Tryb powoływania i zasady działania komisji konkursowej do opiniowania ofert w otwartych konkursach ofert</w:t>
      </w:r>
    </w:p>
    <w:p w14:paraId="38FEE6C6" w14:textId="77777777" w:rsidR="00836F9C" w:rsidRPr="00BF4492" w:rsidRDefault="00836F9C" w:rsidP="00836F9C">
      <w:pPr>
        <w:keepLines/>
        <w:spacing w:before="120" w:after="120"/>
        <w:ind w:firstLine="340"/>
        <w:rPr>
          <w:color w:val="000000" w:themeColor="text1"/>
          <w:szCs w:val="22"/>
          <w:u w:color="000000"/>
        </w:rPr>
      </w:pPr>
      <w:r w:rsidRPr="00BF4492">
        <w:rPr>
          <w:b/>
          <w:bCs/>
          <w:color w:val="000000" w:themeColor="text1"/>
          <w:szCs w:val="22"/>
        </w:rPr>
        <w:t>§ 12.</w:t>
      </w:r>
      <w:r w:rsidRPr="00BF4492">
        <w:rPr>
          <w:color w:val="000000" w:themeColor="text1"/>
          <w:szCs w:val="22"/>
        </w:rPr>
        <w:t xml:space="preserve"> 1. </w:t>
      </w:r>
      <w:r w:rsidRPr="00BF4492">
        <w:rPr>
          <w:color w:val="000000" w:themeColor="text1"/>
          <w:szCs w:val="22"/>
          <w:u w:color="000000"/>
        </w:rPr>
        <w:t>Oferty złożone przez organizacje opiniuje specjalnie do tego powołana komisja konkursowa.</w:t>
      </w:r>
    </w:p>
    <w:p w14:paraId="52EF4260" w14:textId="77777777" w:rsidR="00836F9C" w:rsidRPr="00BF4492" w:rsidRDefault="00836F9C" w:rsidP="00836F9C">
      <w:pPr>
        <w:keepLines/>
        <w:spacing w:before="120" w:after="120"/>
        <w:ind w:firstLine="340"/>
        <w:rPr>
          <w:color w:val="000000" w:themeColor="text1"/>
          <w:szCs w:val="22"/>
        </w:rPr>
      </w:pPr>
      <w:r w:rsidRPr="00BF4492">
        <w:rPr>
          <w:color w:val="000000" w:themeColor="text1"/>
          <w:szCs w:val="22"/>
        </w:rPr>
        <w:t xml:space="preserve">2. Wójt ogłasza nabór na członków Komisji spośród przedstawicieli organizacji pozarządowych                          i innych podmiotów w formie pisemnego zaproszenia umieszczonego na tablicy informacyjnej Urzędu i na stronie biuletynu Informacji Publicznej Urzędu.  </w:t>
      </w:r>
    </w:p>
    <w:p w14:paraId="3FD2470C" w14:textId="77777777" w:rsidR="00836F9C" w:rsidRPr="00BF4492" w:rsidRDefault="00836F9C" w:rsidP="00836F9C">
      <w:pPr>
        <w:keepLines/>
        <w:spacing w:before="120" w:after="120"/>
        <w:ind w:firstLine="34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</w:rPr>
        <w:t>3. Kandydatów do składu Komisji spośród przedstawicieli organizacji pozarządowych i innych podmiotów wybiera się na podstawie złożonych przez nich deklaracji uczestnictwa w pracach Komisji.</w:t>
      </w:r>
    </w:p>
    <w:p w14:paraId="00FC7FF7" w14:textId="77777777" w:rsidR="00836F9C" w:rsidRPr="00BF4492" w:rsidRDefault="00836F9C" w:rsidP="00836F9C">
      <w:pPr>
        <w:keepLines/>
        <w:spacing w:before="120" w:after="120"/>
        <w:ind w:firstLine="34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</w:rPr>
        <w:lastRenderedPageBreak/>
        <w:t>4. </w:t>
      </w:r>
      <w:r w:rsidRPr="00BF4492">
        <w:rPr>
          <w:color w:val="000000" w:themeColor="text1"/>
          <w:szCs w:val="22"/>
          <w:u w:color="000000"/>
        </w:rPr>
        <w:t>Komisja konkursowa dokonuje oceny złożonych ofert w terminie i według kryteriów określonych w ogłoszeniu o otwartym konkursie.</w:t>
      </w:r>
    </w:p>
    <w:p w14:paraId="71C5C9B8" w14:textId="77777777" w:rsidR="00836F9C" w:rsidRPr="00BF4492" w:rsidRDefault="00836F9C" w:rsidP="00836F9C">
      <w:pPr>
        <w:keepLines/>
        <w:spacing w:before="120" w:after="120"/>
        <w:ind w:firstLine="340"/>
        <w:rPr>
          <w:color w:val="000000" w:themeColor="text1"/>
          <w:szCs w:val="22"/>
          <w:u w:color="000000"/>
        </w:rPr>
      </w:pPr>
      <w:r w:rsidRPr="00BF4492">
        <w:rPr>
          <w:color w:val="000000" w:themeColor="text1"/>
          <w:szCs w:val="22"/>
        </w:rPr>
        <w:t>5. </w:t>
      </w:r>
      <w:r w:rsidRPr="00BF4492">
        <w:rPr>
          <w:color w:val="000000" w:themeColor="text1"/>
          <w:szCs w:val="22"/>
          <w:u w:color="000000"/>
        </w:rPr>
        <w:t>Komisja konkursowa sporządza i przedstawia Wójtowi protokół wraz z propozycją wyboru  oferty lub ofert na realizację zadania publicznego.</w:t>
      </w:r>
    </w:p>
    <w:p w14:paraId="0121FCA5" w14:textId="77777777" w:rsidR="0061249D" w:rsidRPr="00BF4492" w:rsidRDefault="0061249D" w:rsidP="00836F9C">
      <w:pPr>
        <w:keepNext/>
        <w:keepLines/>
        <w:jc w:val="center"/>
        <w:rPr>
          <w:b/>
          <w:color w:val="000000" w:themeColor="text1"/>
          <w:szCs w:val="22"/>
        </w:rPr>
      </w:pPr>
    </w:p>
    <w:p w14:paraId="4BD89161" w14:textId="71B32867" w:rsidR="00836F9C" w:rsidRPr="00BF4492" w:rsidRDefault="00836F9C" w:rsidP="00836F9C">
      <w:pPr>
        <w:keepNext/>
        <w:keepLines/>
        <w:jc w:val="center"/>
        <w:rPr>
          <w:color w:val="000000" w:themeColor="text1"/>
          <w:szCs w:val="22"/>
          <w:u w:color="000000"/>
        </w:rPr>
      </w:pPr>
      <w:r w:rsidRPr="00BF4492">
        <w:rPr>
          <w:b/>
          <w:color w:val="000000" w:themeColor="text1"/>
          <w:szCs w:val="22"/>
        </w:rPr>
        <w:t>Rozdział 13</w:t>
      </w:r>
      <w:r w:rsidRPr="00BF4492">
        <w:rPr>
          <w:color w:val="000000" w:themeColor="text1"/>
          <w:szCs w:val="22"/>
          <w:u w:color="000000"/>
        </w:rPr>
        <w:br/>
      </w:r>
      <w:r w:rsidRPr="00BF4492">
        <w:rPr>
          <w:b/>
          <w:color w:val="000000" w:themeColor="text1"/>
          <w:szCs w:val="22"/>
          <w:u w:color="000000"/>
        </w:rPr>
        <w:t>Postanowienia końcowe</w:t>
      </w:r>
    </w:p>
    <w:p w14:paraId="4E4E0D14" w14:textId="77777777" w:rsidR="00836F9C" w:rsidRPr="00BF4492" w:rsidRDefault="00836F9C" w:rsidP="00836F9C">
      <w:pPr>
        <w:keepLines/>
        <w:tabs>
          <w:tab w:val="left" w:pos="284"/>
        </w:tabs>
        <w:spacing w:before="120" w:after="120"/>
        <w:rPr>
          <w:rFonts w:eastAsiaTheme="minorHAnsi"/>
          <w:color w:val="000000" w:themeColor="text1"/>
          <w:szCs w:val="22"/>
          <w:lang w:eastAsia="en-US"/>
        </w:rPr>
      </w:pPr>
      <w:r w:rsidRPr="00BF4492">
        <w:rPr>
          <w:b/>
          <w:bCs/>
          <w:color w:val="000000" w:themeColor="text1"/>
          <w:szCs w:val="22"/>
          <w:u w:color="000000"/>
        </w:rPr>
        <w:t xml:space="preserve">       § 13.</w:t>
      </w:r>
      <w:r w:rsidRPr="00BF4492">
        <w:rPr>
          <w:color w:val="000000" w:themeColor="text1"/>
          <w:szCs w:val="22"/>
          <w:u w:color="000000"/>
        </w:rPr>
        <w:t xml:space="preserve"> Zmiany niniejszego programu wymagają formy przyjętej do jego uchwalenia.</w:t>
      </w:r>
    </w:p>
    <w:p w14:paraId="1740D61A" w14:textId="2F14C4D6" w:rsidR="00504DB3" w:rsidRPr="00BF4492" w:rsidRDefault="00504DB3" w:rsidP="002817C8">
      <w:pPr>
        <w:pStyle w:val="Bezodstpw"/>
        <w:rPr>
          <w:color w:val="000000" w:themeColor="text1"/>
          <w:szCs w:val="22"/>
          <w:u w:color="000000"/>
        </w:rPr>
      </w:pPr>
    </w:p>
    <w:sectPr w:rsidR="00504DB3" w:rsidRPr="00BF4492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EA371" w14:textId="77777777" w:rsidR="006D7277" w:rsidRDefault="006D7277">
      <w:r>
        <w:separator/>
      </w:r>
    </w:p>
  </w:endnote>
  <w:endnote w:type="continuationSeparator" w:id="0">
    <w:p w14:paraId="416C688E" w14:textId="77777777" w:rsidR="006D7277" w:rsidRDefault="006D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D710" w14:textId="77777777" w:rsidR="007770C5" w:rsidRDefault="007770C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E951B" w14:textId="77777777" w:rsidR="006D7277" w:rsidRDefault="006D7277">
      <w:r>
        <w:separator/>
      </w:r>
    </w:p>
  </w:footnote>
  <w:footnote w:type="continuationSeparator" w:id="0">
    <w:p w14:paraId="38BA4ECB" w14:textId="77777777" w:rsidR="006D7277" w:rsidRDefault="006D7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C71"/>
    <w:multiLevelType w:val="hybridMultilevel"/>
    <w:tmpl w:val="894246F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E00D9D"/>
    <w:multiLevelType w:val="hybridMultilevel"/>
    <w:tmpl w:val="3766BE1A"/>
    <w:lvl w:ilvl="0" w:tplc="598A892E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88F0E75"/>
    <w:multiLevelType w:val="hybridMultilevel"/>
    <w:tmpl w:val="094278B2"/>
    <w:lvl w:ilvl="0" w:tplc="D38AD14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0FA42AB0"/>
    <w:multiLevelType w:val="hybridMultilevel"/>
    <w:tmpl w:val="B2865542"/>
    <w:lvl w:ilvl="0" w:tplc="598A892E">
      <w:start w:val="1"/>
      <w:numFmt w:val="decimal"/>
      <w:lvlText w:val="%1)"/>
      <w:lvlJc w:val="left"/>
      <w:pPr>
        <w:ind w:left="5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252C33EC"/>
    <w:multiLevelType w:val="hybridMultilevel"/>
    <w:tmpl w:val="38C429DA"/>
    <w:lvl w:ilvl="0" w:tplc="ED2EB22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2DC347EB"/>
    <w:multiLevelType w:val="hybridMultilevel"/>
    <w:tmpl w:val="2D5EF516"/>
    <w:lvl w:ilvl="0" w:tplc="4200790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2F7263E1"/>
    <w:multiLevelType w:val="hybridMultilevel"/>
    <w:tmpl w:val="3452745E"/>
    <w:lvl w:ilvl="0" w:tplc="CEB21C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1E356E"/>
    <w:multiLevelType w:val="hybridMultilevel"/>
    <w:tmpl w:val="443650DA"/>
    <w:lvl w:ilvl="0" w:tplc="F61E9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5E35AA"/>
    <w:multiLevelType w:val="hybridMultilevel"/>
    <w:tmpl w:val="F9561E30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329C4A76"/>
    <w:multiLevelType w:val="hybridMultilevel"/>
    <w:tmpl w:val="B7A85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B072F"/>
    <w:multiLevelType w:val="hybridMultilevel"/>
    <w:tmpl w:val="4D342392"/>
    <w:lvl w:ilvl="0" w:tplc="598A892E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368A0D51"/>
    <w:multiLevelType w:val="hybridMultilevel"/>
    <w:tmpl w:val="049ACE1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C327A68"/>
    <w:multiLevelType w:val="hybridMultilevel"/>
    <w:tmpl w:val="9A9E2F4A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3D651CB6"/>
    <w:multiLevelType w:val="hybridMultilevel"/>
    <w:tmpl w:val="68A4E7FA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428A6B4F"/>
    <w:multiLevelType w:val="hybridMultilevel"/>
    <w:tmpl w:val="297E2D30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" w15:restartNumberingAfterBreak="0">
    <w:nsid w:val="471E0427"/>
    <w:multiLevelType w:val="hybridMultilevel"/>
    <w:tmpl w:val="FA5EAEBC"/>
    <w:lvl w:ilvl="0" w:tplc="45EAA55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479736B7"/>
    <w:multiLevelType w:val="hybridMultilevel"/>
    <w:tmpl w:val="88D6EAA4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52B1253F"/>
    <w:multiLevelType w:val="hybridMultilevel"/>
    <w:tmpl w:val="177E9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A00FD"/>
    <w:multiLevelType w:val="hybridMultilevel"/>
    <w:tmpl w:val="6A780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60D48"/>
    <w:multiLevelType w:val="hybridMultilevel"/>
    <w:tmpl w:val="10EA625C"/>
    <w:lvl w:ilvl="0" w:tplc="2F147DD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5F25630A"/>
    <w:multiLevelType w:val="hybridMultilevel"/>
    <w:tmpl w:val="927068C6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 w15:restartNumberingAfterBreak="0">
    <w:nsid w:val="646F30B7"/>
    <w:multiLevelType w:val="hybridMultilevel"/>
    <w:tmpl w:val="B002B050"/>
    <w:lvl w:ilvl="0" w:tplc="F15051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D033BC"/>
    <w:multiLevelType w:val="hybridMultilevel"/>
    <w:tmpl w:val="02D863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C4795F"/>
    <w:multiLevelType w:val="hybridMultilevel"/>
    <w:tmpl w:val="D0E8E564"/>
    <w:lvl w:ilvl="0" w:tplc="D066819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D712F32"/>
    <w:multiLevelType w:val="hybridMultilevel"/>
    <w:tmpl w:val="42BEBDA8"/>
    <w:lvl w:ilvl="0" w:tplc="5F7C6C62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37030101">
    <w:abstractNumId w:val="0"/>
  </w:num>
  <w:num w:numId="2" w16cid:durableId="1821385238">
    <w:abstractNumId w:val="12"/>
  </w:num>
  <w:num w:numId="3" w16cid:durableId="916131971">
    <w:abstractNumId w:val="17"/>
  </w:num>
  <w:num w:numId="4" w16cid:durableId="807747736">
    <w:abstractNumId w:val="18"/>
  </w:num>
  <w:num w:numId="5" w16cid:durableId="1673604862">
    <w:abstractNumId w:val="11"/>
  </w:num>
  <w:num w:numId="6" w16cid:durableId="1068766030">
    <w:abstractNumId w:val="8"/>
  </w:num>
  <w:num w:numId="7" w16cid:durableId="2075271625">
    <w:abstractNumId w:val="7"/>
  </w:num>
  <w:num w:numId="8" w16cid:durableId="987246545">
    <w:abstractNumId w:val="21"/>
  </w:num>
  <w:num w:numId="9" w16cid:durableId="1389574997">
    <w:abstractNumId w:val="13"/>
  </w:num>
  <w:num w:numId="10" w16cid:durableId="1929119513">
    <w:abstractNumId w:val="23"/>
  </w:num>
  <w:num w:numId="11" w16cid:durableId="224800983">
    <w:abstractNumId w:val="6"/>
  </w:num>
  <w:num w:numId="12" w16cid:durableId="1075783087">
    <w:abstractNumId w:val="22"/>
  </w:num>
  <w:num w:numId="13" w16cid:durableId="333803607">
    <w:abstractNumId w:val="4"/>
  </w:num>
  <w:num w:numId="14" w16cid:durableId="852690855">
    <w:abstractNumId w:val="14"/>
  </w:num>
  <w:num w:numId="15" w16cid:durableId="1510562063">
    <w:abstractNumId w:val="2"/>
  </w:num>
  <w:num w:numId="16" w16cid:durableId="855387135">
    <w:abstractNumId w:val="15"/>
  </w:num>
  <w:num w:numId="17" w16cid:durableId="1368990779">
    <w:abstractNumId w:val="19"/>
  </w:num>
  <w:num w:numId="18" w16cid:durableId="1398212715">
    <w:abstractNumId w:val="24"/>
  </w:num>
  <w:num w:numId="19" w16cid:durableId="1566837604">
    <w:abstractNumId w:val="5"/>
  </w:num>
  <w:num w:numId="20" w16cid:durableId="1682076144">
    <w:abstractNumId w:val="16"/>
  </w:num>
  <w:num w:numId="21" w16cid:durableId="2001153831">
    <w:abstractNumId w:val="9"/>
  </w:num>
  <w:num w:numId="22" w16cid:durableId="1263413396">
    <w:abstractNumId w:val="20"/>
  </w:num>
  <w:num w:numId="23" w16cid:durableId="1717662321">
    <w:abstractNumId w:val="10"/>
  </w:num>
  <w:num w:numId="24" w16cid:durableId="2024701146">
    <w:abstractNumId w:val="3"/>
  </w:num>
  <w:num w:numId="25" w16cid:durableId="89206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E3"/>
    <w:rsid w:val="00042E9A"/>
    <w:rsid w:val="0005211D"/>
    <w:rsid w:val="0007198E"/>
    <w:rsid w:val="00076FD8"/>
    <w:rsid w:val="000E16F7"/>
    <w:rsid w:val="000E2130"/>
    <w:rsid w:val="000F531D"/>
    <w:rsid w:val="001015F1"/>
    <w:rsid w:val="0013080A"/>
    <w:rsid w:val="001400AA"/>
    <w:rsid w:val="001665CB"/>
    <w:rsid w:val="0017733F"/>
    <w:rsid w:val="0018147C"/>
    <w:rsid w:val="001925A1"/>
    <w:rsid w:val="00192DD1"/>
    <w:rsid w:val="001A59FB"/>
    <w:rsid w:val="001B0157"/>
    <w:rsid w:val="001C0CA0"/>
    <w:rsid w:val="001C516A"/>
    <w:rsid w:val="001E4EEF"/>
    <w:rsid w:val="001F4061"/>
    <w:rsid w:val="00205DA1"/>
    <w:rsid w:val="00223F82"/>
    <w:rsid w:val="00225DD8"/>
    <w:rsid w:val="002817C8"/>
    <w:rsid w:val="002A3F53"/>
    <w:rsid w:val="002C7E36"/>
    <w:rsid w:val="002F454E"/>
    <w:rsid w:val="00300637"/>
    <w:rsid w:val="00334816"/>
    <w:rsid w:val="00381D5F"/>
    <w:rsid w:val="00386E50"/>
    <w:rsid w:val="003928EC"/>
    <w:rsid w:val="003C39CC"/>
    <w:rsid w:val="004131D0"/>
    <w:rsid w:val="00415235"/>
    <w:rsid w:val="0041735B"/>
    <w:rsid w:val="004429D1"/>
    <w:rsid w:val="0045362B"/>
    <w:rsid w:val="00457986"/>
    <w:rsid w:val="00477904"/>
    <w:rsid w:val="00477DF5"/>
    <w:rsid w:val="004D2F4A"/>
    <w:rsid w:val="004E5E76"/>
    <w:rsid w:val="004E78F5"/>
    <w:rsid w:val="00504DB3"/>
    <w:rsid w:val="00583692"/>
    <w:rsid w:val="005A44F9"/>
    <w:rsid w:val="005D73D0"/>
    <w:rsid w:val="005E1658"/>
    <w:rsid w:val="00600D34"/>
    <w:rsid w:val="0060149C"/>
    <w:rsid w:val="006033AE"/>
    <w:rsid w:val="00604723"/>
    <w:rsid w:val="0061249D"/>
    <w:rsid w:val="00653AC6"/>
    <w:rsid w:val="0067513B"/>
    <w:rsid w:val="00684CD5"/>
    <w:rsid w:val="006C01ED"/>
    <w:rsid w:val="006C2D68"/>
    <w:rsid w:val="006D7277"/>
    <w:rsid w:val="006F3E3E"/>
    <w:rsid w:val="00701BDA"/>
    <w:rsid w:val="00757706"/>
    <w:rsid w:val="007770C5"/>
    <w:rsid w:val="007A35BA"/>
    <w:rsid w:val="007C3FB1"/>
    <w:rsid w:val="00801553"/>
    <w:rsid w:val="00836F9C"/>
    <w:rsid w:val="00840D70"/>
    <w:rsid w:val="00842EC9"/>
    <w:rsid w:val="00842FED"/>
    <w:rsid w:val="00881244"/>
    <w:rsid w:val="008A66A2"/>
    <w:rsid w:val="008A6744"/>
    <w:rsid w:val="008F6160"/>
    <w:rsid w:val="00905DC1"/>
    <w:rsid w:val="009B6D4C"/>
    <w:rsid w:val="009E0C75"/>
    <w:rsid w:val="009F235F"/>
    <w:rsid w:val="009F3AC3"/>
    <w:rsid w:val="00A3076D"/>
    <w:rsid w:val="00A50C5E"/>
    <w:rsid w:val="00A64A93"/>
    <w:rsid w:val="00A9344F"/>
    <w:rsid w:val="00A949E1"/>
    <w:rsid w:val="00A957EC"/>
    <w:rsid w:val="00AE040B"/>
    <w:rsid w:val="00B56F49"/>
    <w:rsid w:val="00B61F47"/>
    <w:rsid w:val="00B91857"/>
    <w:rsid w:val="00BB695F"/>
    <w:rsid w:val="00BF4492"/>
    <w:rsid w:val="00C124DD"/>
    <w:rsid w:val="00C21438"/>
    <w:rsid w:val="00C25586"/>
    <w:rsid w:val="00C25D71"/>
    <w:rsid w:val="00C46D23"/>
    <w:rsid w:val="00C52978"/>
    <w:rsid w:val="00C95687"/>
    <w:rsid w:val="00CB705C"/>
    <w:rsid w:val="00CC2EDE"/>
    <w:rsid w:val="00CD08A1"/>
    <w:rsid w:val="00D23535"/>
    <w:rsid w:val="00D77615"/>
    <w:rsid w:val="00D83574"/>
    <w:rsid w:val="00DA4FF7"/>
    <w:rsid w:val="00DA6DC5"/>
    <w:rsid w:val="00DD684D"/>
    <w:rsid w:val="00DF5508"/>
    <w:rsid w:val="00DF61B3"/>
    <w:rsid w:val="00E0772A"/>
    <w:rsid w:val="00E13C89"/>
    <w:rsid w:val="00E150A8"/>
    <w:rsid w:val="00E23507"/>
    <w:rsid w:val="00E31462"/>
    <w:rsid w:val="00E409E3"/>
    <w:rsid w:val="00E46459"/>
    <w:rsid w:val="00E52D3B"/>
    <w:rsid w:val="00E75F73"/>
    <w:rsid w:val="00E92D67"/>
    <w:rsid w:val="00EB2A36"/>
    <w:rsid w:val="00EB4854"/>
    <w:rsid w:val="00EC205D"/>
    <w:rsid w:val="00EC282D"/>
    <w:rsid w:val="00ED3DC5"/>
    <w:rsid w:val="00F00223"/>
    <w:rsid w:val="00F73D30"/>
    <w:rsid w:val="00F84BCA"/>
    <w:rsid w:val="00F87BE6"/>
    <w:rsid w:val="00FA0390"/>
    <w:rsid w:val="00FB037E"/>
    <w:rsid w:val="00FF160C"/>
    <w:rsid w:val="00FF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12DD94"/>
  <w15:docId w15:val="{17A1A868-261D-4C45-A25C-3E4EC5A4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D83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83574"/>
    <w:rPr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35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3574"/>
    <w:rPr>
      <w:sz w:val="22"/>
      <w:szCs w:val="24"/>
    </w:rPr>
  </w:style>
  <w:style w:type="paragraph" w:styleId="Tekstdymka">
    <w:name w:val="Balloon Text"/>
    <w:basedOn w:val="Normalny"/>
    <w:link w:val="TekstdymkaZnak"/>
    <w:rsid w:val="00C46D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46D2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928EC"/>
    <w:pPr>
      <w:jc w:val="both"/>
    </w:pPr>
    <w:rPr>
      <w:sz w:val="22"/>
      <w:szCs w:val="24"/>
    </w:rPr>
  </w:style>
  <w:style w:type="paragraph" w:styleId="Akapitzlist">
    <w:name w:val="List Paragraph"/>
    <w:basedOn w:val="Normalny"/>
    <w:uiPriority w:val="34"/>
    <w:qFormat/>
    <w:rsid w:val="00A957E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95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FC276-F661-41D9-ABCC-BD1A0BAE2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1803</Words>
  <Characters>10821</Characters>
  <Application>Microsoft Office Word</Application>
  <DocSecurity>0</DocSecurity>
  <Lines>90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90/19 z dnia 8 listopada 2019 r.</vt:lpstr>
      <vt:lpstr/>
    </vt:vector>
  </TitlesOfParts>
  <Company>Wójt Gminy Konopnica</Company>
  <LinksUpToDate>false</LinksUpToDate>
  <CharactersWithSpaces>12599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90/19 z dnia 8 listopada 2019 r.</dc:title>
  <dc:subject>w sprawie przeprowadzenia konsultacji dotyczących projektu "Programu współpracy Gminy Konopnica z^organizacjami pozarządowymi oraz podmiotami, o^których mowa w^art.^3^ust.^3^ustawy  dnia 24^kwietnia 2003^r. o^działalności pożytku publicznego i^o wolontariacie na rok 2020".</dc:subject>
  <dc:creator>Sekretarz</dc:creator>
  <cp:lastModifiedBy>Marcin Smejda</cp:lastModifiedBy>
  <cp:revision>41</cp:revision>
  <cp:lastPrinted>2024-11-04T14:51:00Z</cp:lastPrinted>
  <dcterms:created xsi:type="dcterms:W3CDTF">2023-10-06T13:11:00Z</dcterms:created>
  <dcterms:modified xsi:type="dcterms:W3CDTF">2025-11-05T13:27:00Z</dcterms:modified>
  <cp:category>Akt prawny</cp:category>
</cp:coreProperties>
</file>