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8F73" w14:textId="7E161764" w:rsidR="005E57F4" w:rsidRPr="00771554" w:rsidRDefault="005E57F4" w:rsidP="005E57F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71554">
        <w:rPr>
          <w:rFonts w:ascii="Times New Roman" w:hAnsi="Times New Roman" w:cs="Times New Roman"/>
          <w:sz w:val="24"/>
          <w:szCs w:val="24"/>
        </w:rPr>
        <w:t xml:space="preserve"> do SWZ – </w:t>
      </w:r>
      <w:r>
        <w:rPr>
          <w:rFonts w:ascii="Times New Roman" w:hAnsi="Times New Roman" w:cs="Times New Roman"/>
          <w:sz w:val="24"/>
          <w:szCs w:val="24"/>
        </w:rPr>
        <w:t>Projekt umowy</w:t>
      </w:r>
    </w:p>
    <w:p w14:paraId="15871283" w14:textId="3685C1CD" w:rsidR="005E57F4" w:rsidRDefault="005E57F4" w:rsidP="005E5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8AE6A" w14:textId="77777777" w:rsidR="004A5CB9" w:rsidRPr="00771554" w:rsidRDefault="004A5CB9" w:rsidP="005E5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DD5FF" w14:textId="063DF602" w:rsidR="005E57F4" w:rsidRDefault="005E57F4" w:rsidP="005E57F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Umowa Nr  ………………</w:t>
      </w:r>
    </w:p>
    <w:p w14:paraId="12136300" w14:textId="7EF7E348" w:rsidR="005E57F4" w:rsidRDefault="005E57F4" w:rsidP="005E57F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D74C01" w14:textId="77777777" w:rsidR="004A5CB9" w:rsidRDefault="004A5CB9" w:rsidP="005E57F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A2329C" w14:textId="438BC834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……………………… r, w …………………………. pomiędzy:</w:t>
      </w:r>
    </w:p>
    <w:p w14:paraId="648C3AF8" w14:textId="5E3713E5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b/>
          <w:bCs/>
          <w:sz w:val="24"/>
          <w:szCs w:val="24"/>
        </w:rPr>
        <w:t>Gminą Konopnica</w:t>
      </w:r>
      <w:r>
        <w:rPr>
          <w:rFonts w:ascii="Times New Roman" w:hAnsi="Times New Roman" w:cs="Times New Roman"/>
          <w:sz w:val="24"/>
          <w:szCs w:val="24"/>
        </w:rPr>
        <w:t xml:space="preserve">, z siedzibą w Konopnicy, przy ul. Rynek 15, NIP: 8321961055,                            REGON: 730934631, zwaną w dalszej części umowy </w:t>
      </w:r>
      <w:r w:rsidRPr="005E57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 xml:space="preserve">, reprezentowaną przez: …………………………….. – </w:t>
      </w:r>
      <w:r w:rsidRPr="005E57F4">
        <w:rPr>
          <w:rFonts w:ascii="Times New Roman" w:hAnsi="Times New Roman" w:cs="Times New Roman"/>
          <w:b/>
          <w:bCs/>
          <w:sz w:val="24"/>
          <w:szCs w:val="24"/>
        </w:rPr>
        <w:t>Wójta Gminy Konopnica</w:t>
      </w:r>
    </w:p>
    <w:p w14:paraId="7242753A" w14:textId="54FBA914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b/>
          <w:bCs/>
          <w:sz w:val="24"/>
          <w:szCs w:val="24"/>
        </w:rPr>
        <w:t>przy kontrasygnacie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 - </w:t>
      </w:r>
      <w:r w:rsidRPr="005E57F4">
        <w:rPr>
          <w:rFonts w:ascii="Times New Roman" w:hAnsi="Times New Roman" w:cs="Times New Roman"/>
          <w:b/>
          <w:bCs/>
          <w:sz w:val="24"/>
          <w:szCs w:val="24"/>
        </w:rPr>
        <w:t>Skarbnika Gminy</w:t>
      </w:r>
    </w:p>
    <w:p w14:paraId="55924D8A" w14:textId="02032DC2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EFF1EBA" w14:textId="28B777D4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 NIP ……………………………………. , REGON …………………. zwanym w dalszej części umowy </w:t>
      </w:r>
      <w:r w:rsidRPr="005E57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Wykonawcą</w:t>
      </w:r>
      <w:r>
        <w:rPr>
          <w:rFonts w:ascii="Times New Roman" w:hAnsi="Times New Roman" w:cs="Times New Roman"/>
          <w:sz w:val="24"/>
          <w:szCs w:val="24"/>
        </w:rPr>
        <w:t>, reprezentowanym przez: ……………………………………… …………………………………………………………..</w:t>
      </w:r>
    </w:p>
    <w:p w14:paraId="217CCA1F" w14:textId="4B62D363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34347" w14:textId="76FB9506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przeprowadzonego postępowania przetargowego w trybie podstawowym                                     na podstawie art. 275 pkt 1 ustawy z dnia 11 września 2019 r. – 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2021 r. poz. 1129</w:t>
      </w:r>
      <w:r w:rsidR="004137D0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4137D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137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137D0">
        <w:rPr>
          <w:rFonts w:ascii="Times New Roman" w:hAnsi="Times New Roman" w:cs="Times New Roman"/>
          <w:sz w:val="24"/>
          <w:szCs w:val="24"/>
        </w:rPr>
        <w:t>zm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zwaną dalej </w:t>
      </w:r>
      <w:r w:rsidRPr="005E57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Ustawą </w:t>
      </w:r>
      <w:proofErr w:type="spellStart"/>
      <w:r w:rsidRPr="005E57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została zawarta umowa </w:t>
      </w:r>
      <w:r w:rsidR="004137D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o następującej treści: </w:t>
      </w:r>
    </w:p>
    <w:p w14:paraId="434C9268" w14:textId="6B9986BB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2A3CC" w14:textId="2749F070" w:rsidR="005E57F4" w:rsidRDefault="005E57F4" w:rsidP="005E57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7F4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5A99CCC1" w14:textId="612A4796" w:rsidR="005E57F4" w:rsidRPr="005E57F4" w:rsidRDefault="005E57F4" w:rsidP="005E57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wstępne</w:t>
      </w:r>
    </w:p>
    <w:p w14:paraId="32FFFA68" w14:textId="41BF5414" w:rsidR="005E57F4" w:rsidRDefault="005E57F4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Dostawa energii elektrycznej, zwana w dalszej treści umowy „sprzedażą” energii elektrycznej odbywa się na warunkach określonych przepisami ustawy z dnia 10 kwietnia 1997 r. – Prawo energetyczne </w:t>
      </w:r>
      <w:r w:rsidR="003E27A1">
        <w:rPr>
          <w:rFonts w:ascii="Times New Roman" w:hAnsi="Times New Roman" w:cs="Times New Roman"/>
          <w:sz w:val="24"/>
          <w:szCs w:val="24"/>
        </w:rPr>
        <w:t xml:space="preserve">(t. j. Dz. U. z 2021 r. poz. 716, 868, 1093, 150) zwanej dalej „Prawo energetyczne” zgodnie z obowiązującymi rozporządzeniami do ww. ustawy oraz przepisami ustawy z dnia 23 kwietnia 1964 r. – Kodeks Cywilny (t. j. Dz. U. z 2020 r. poz. 1740, 2320,                  z 2021 r. poz. 1509) zwanej dalej „Kodeks Cywilny”, zasadami określonymi w koncesjach, </w:t>
      </w:r>
      <w:r w:rsidR="003E27A1">
        <w:rPr>
          <w:rFonts w:ascii="Times New Roman" w:hAnsi="Times New Roman" w:cs="Times New Roman"/>
          <w:sz w:val="24"/>
          <w:szCs w:val="24"/>
        </w:rPr>
        <w:lastRenderedPageBreak/>
        <w:t>postanowieniami niniejszej Umowy, oraz w oparciu o ustawę z dnia 11 września 2019 r.                        – Prawo zamówień publicznych (</w:t>
      </w:r>
      <w:proofErr w:type="spellStart"/>
      <w:r w:rsidR="003E27A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E27A1">
        <w:rPr>
          <w:rFonts w:ascii="Times New Roman" w:hAnsi="Times New Roman" w:cs="Times New Roman"/>
          <w:sz w:val="24"/>
          <w:szCs w:val="24"/>
        </w:rPr>
        <w:t>. Dz. U. z 2021 r. poz. 1129</w:t>
      </w:r>
      <w:r w:rsidR="004137D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137D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137D0">
        <w:rPr>
          <w:rFonts w:ascii="Times New Roman" w:hAnsi="Times New Roman" w:cs="Times New Roman"/>
          <w:sz w:val="24"/>
          <w:szCs w:val="24"/>
        </w:rPr>
        <w:t>. zm.</w:t>
      </w:r>
      <w:r w:rsidR="003E27A1">
        <w:rPr>
          <w:rFonts w:ascii="Times New Roman" w:hAnsi="Times New Roman" w:cs="Times New Roman"/>
          <w:sz w:val="24"/>
          <w:szCs w:val="24"/>
        </w:rPr>
        <w:t>).</w:t>
      </w:r>
    </w:p>
    <w:p w14:paraId="181744CA" w14:textId="4FB6C7C2" w:rsidR="003E27A1" w:rsidRDefault="003E27A1" w:rsidP="005E57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A372B" w14:textId="13FD3032" w:rsidR="003E27A1" w:rsidRDefault="003E27A1" w:rsidP="003E27A1">
      <w:pPr>
        <w:pStyle w:val="Akapitzlist"/>
        <w:numPr>
          <w:ilvl w:val="0"/>
          <w:numId w:val="3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Sprzedaż odbywa się za pośrednictwem sieci dystrybucyjnej należącej do </w:t>
      </w:r>
      <w:r w:rsidRPr="004B2E62">
        <w:rPr>
          <w:rFonts w:ascii="Times New Roman" w:hAnsi="Times New Roman" w:cs="Times New Roman"/>
        </w:rPr>
        <w:t>PGE Dystrybucja S.A.</w:t>
      </w:r>
      <w:r>
        <w:rPr>
          <w:rFonts w:ascii="Times New Roman" w:hAnsi="Times New Roman" w:cs="Times New Roman"/>
        </w:rPr>
        <w:t xml:space="preserve"> (zwanego dalej </w:t>
      </w:r>
      <w:r w:rsidRPr="003E27A1">
        <w:rPr>
          <w:rFonts w:ascii="Times New Roman" w:hAnsi="Times New Roman" w:cs="Times New Roman"/>
          <w:b/>
          <w:bCs/>
        </w:rPr>
        <w:t>OSD</w:t>
      </w:r>
      <w:r>
        <w:rPr>
          <w:rFonts w:ascii="Times New Roman" w:hAnsi="Times New Roman" w:cs="Times New Roman"/>
        </w:rPr>
        <w:t xml:space="preserve">), z którym </w:t>
      </w:r>
      <w:r w:rsidRPr="003E27A1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będzie miał podpisaną umowę o świadczenie takich usług najpóźniej w dniu podpisania umowy i co najmniej </w:t>
      </w:r>
      <w:r w:rsidRPr="000E3C5E">
        <w:rPr>
          <w:rFonts w:ascii="Times New Roman" w:hAnsi="Times New Roman" w:cs="Times New Roman"/>
        </w:rPr>
        <w:t>do 31.01.202</w:t>
      </w:r>
      <w:r w:rsidR="00864579" w:rsidRPr="000E3C5E">
        <w:rPr>
          <w:rFonts w:ascii="Times New Roman" w:hAnsi="Times New Roman" w:cs="Times New Roman"/>
        </w:rPr>
        <w:t>4</w:t>
      </w:r>
      <w:r w:rsidRPr="000E3C5E">
        <w:rPr>
          <w:rFonts w:ascii="Times New Roman" w:hAnsi="Times New Roman" w:cs="Times New Roman"/>
        </w:rPr>
        <w:t xml:space="preserve"> r. </w:t>
      </w:r>
      <w:r>
        <w:rPr>
          <w:rFonts w:ascii="Times New Roman" w:hAnsi="Times New Roman" w:cs="Times New Roman"/>
        </w:rPr>
        <w:t>i umożliwiającą rozpoczęcie sprzedaży energii elektrycznej. Niniejsza Umowa reguluje wyłącznie warunki sprzedaży energii elektrycznej i nie zastępuje umowy o świadczenie usług dystrybucyjnych.</w:t>
      </w:r>
    </w:p>
    <w:p w14:paraId="373F6F1D" w14:textId="1A802E84" w:rsidR="003E27A1" w:rsidRDefault="003E27A1" w:rsidP="003E27A1">
      <w:pPr>
        <w:pStyle w:val="Akapitzlist"/>
        <w:numPr>
          <w:ilvl w:val="0"/>
          <w:numId w:val="3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3E27A1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oświadcza, że posiada koncesję na obrót energią elektryczną,                                       nr …………………….. wydaną przez Prezesa Urzędu Regulacji Energetyki.</w:t>
      </w:r>
    </w:p>
    <w:p w14:paraId="428543A3" w14:textId="762EB3D9" w:rsidR="003E27A1" w:rsidRDefault="003E27A1" w:rsidP="003E27A1">
      <w:pPr>
        <w:pStyle w:val="Akapitzlist"/>
        <w:numPr>
          <w:ilvl w:val="0"/>
          <w:numId w:val="3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oświadcza, że ma zawartą stosowną umowę z OSD, umożliwiającą sprzedaż energii elektrycznej do obiektów Zamawiającego za pośrednictwem sieci dystrybucyjnej OSD. Oświadczenie o posiadaniu umowy zawartej pomiędzy Wykonawcą, a OSD</w:t>
      </w:r>
      <w:r w:rsidR="00D8350E">
        <w:rPr>
          <w:rFonts w:ascii="Times New Roman" w:hAnsi="Times New Roman" w:cs="Times New Roman"/>
        </w:rPr>
        <w:t xml:space="preserve"> </w:t>
      </w:r>
      <w:r w:rsidR="00D8350E" w:rsidRPr="004B2E62">
        <w:rPr>
          <w:rFonts w:ascii="Times New Roman" w:hAnsi="Times New Roman" w:cs="Times New Roman"/>
        </w:rPr>
        <w:t>stanowi Załącznik</w:t>
      </w:r>
      <w:r w:rsidR="004B2E62">
        <w:rPr>
          <w:rFonts w:ascii="Times New Roman" w:hAnsi="Times New Roman" w:cs="Times New Roman"/>
        </w:rPr>
        <w:t xml:space="preserve"> Nr 3</w:t>
      </w:r>
      <w:r w:rsidR="00D8350E">
        <w:rPr>
          <w:rFonts w:ascii="Times New Roman" w:hAnsi="Times New Roman" w:cs="Times New Roman"/>
        </w:rPr>
        <w:t xml:space="preserve"> do niniejszej umowy.</w:t>
      </w:r>
    </w:p>
    <w:p w14:paraId="58075748" w14:textId="286825D9" w:rsidR="00D8350E" w:rsidRDefault="00D8350E" w:rsidP="003E27A1">
      <w:pPr>
        <w:pStyle w:val="Akapitzlist"/>
        <w:numPr>
          <w:ilvl w:val="0"/>
          <w:numId w:val="3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Zamawiający </w:t>
      </w:r>
      <w:r>
        <w:rPr>
          <w:rFonts w:ascii="Times New Roman" w:hAnsi="Times New Roman" w:cs="Times New Roman"/>
        </w:rPr>
        <w:t xml:space="preserve">oświadcza, że niniejsza umowa zostanie zawarta na podstawie przepisów z dnia 10 kwietnia 1997 r. – Prawo energetyczne (t. j. Dz. U. z 2021 r. poz. 716, 868, 1093, 150), w tym art. 19 ustawy. </w:t>
      </w:r>
    </w:p>
    <w:p w14:paraId="3E80C8A1" w14:textId="77777777" w:rsidR="00D8350E" w:rsidRPr="003F4960" w:rsidRDefault="00D8350E" w:rsidP="00D8350E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11591C5" w14:textId="51C2B533" w:rsidR="00D8350E" w:rsidRPr="003F4960" w:rsidRDefault="00D8350E" w:rsidP="00D8350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73860D61" w14:textId="6E917F5D" w:rsidR="00D8350E" w:rsidRPr="003F4960" w:rsidRDefault="00D8350E" w:rsidP="00D8350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Zobowiązania Stron</w:t>
      </w:r>
    </w:p>
    <w:p w14:paraId="31D0D0D8" w14:textId="600FD5D5" w:rsidR="00D8350E" w:rsidRPr="004B2E62" w:rsidRDefault="00D8350E" w:rsidP="00D8350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4B2E62">
        <w:rPr>
          <w:rFonts w:ascii="Times New Roman" w:hAnsi="Times New Roman" w:cs="Times New Roman"/>
          <w:b/>
          <w:bCs/>
        </w:rPr>
        <w:t>Wykonawca</w:t>
      </w:r>
      <w:r w:rsidRPr="004B2E62">
        <w:rPr>
          <w:rFonts w:ascii="Times New Roman" w:hAnsi="Times New Roman" w:cs="Times New Roman"/>
        </w:rPr>
        <w:t xml:space="preserve"> zobowiązuje się do sprzedaży energii elektrycznej do obiektów </w:t>
      </w:r>
      <w:r w:rsidRPr="004B2E62">
        <w:rPr>
          <w:rFonts w:ascii="Times New Roman" w:hAnsi="Times New Roman" w:cs="Times New Roman"/>
          <w:b/>
          <w:bCs/>
        </w:rPr>
        <w:t>Zamawiającego</w:t>
      </w:r>
      <w:r w:rsidRPr="004B2E62">
        <w:rPr>
          <w:rFonts w:ascii="Times New Roman" w:hAnsi="Times New Roman" w:cs="Times New Roman"/>
        </w:rPr>
        <w:t xml:space="preserve"> wymienionego w Załączniku Nr 1 oraz w ilości wskazanej w tym załączniku w okresie od </w:t>
      </w:r>
      <w:r w:rsidRPr="004137D0">
        <w:rPr>
          <w:rFonts w:ascii="Times New Roman" w:hAnsi="Times New Roman" w:cs="Times New Roman"/>
          <w:b/>
          <w:bCs/>
        </w:rPr>
        <w:t>01.02.202</w:t>
      </w:r>
      <w:r w:rsidR="004137D0" w:rsidRPr="004137D0">
        <w:rPr>
          <w:rFonts w:ascii="Times New Roman" w:hAnsi="Times New Roman" w:cs="Times New Roman"/>
          <w:b/>
          <w:bCs/>
        </w:rPr>
        <w:t>3</w:t>
      </w:r>
      <w:r w:rsidRPr="004137D0">
        <w:rPr>
          <w:rFonts w:ascii="Times New Roman" w:hAnsi="Times New Roman" w:cs="Times New Roman"/>
          <w:b/>
          <w:bCs/>
        </w:rPr>
        <w:t xml:space="preserve"> r. do 31.01.202</w:t>
      </w:r>
      <w:r w:rsidR="00864579">
        <w:rPr>
          <w:rFonts w:ascii="Times New Roman" w:hAnsi="Times New Roman" w:cs="Times New Roman"/>
          <w:b/>
          <w:bCs/>
        </w:rPr>
        <w:t>4</w:t>
      </w:r>
      <w:r w:rsidRPr="004B2E62">
        <w:rPr>
          <w:rFonts w:ascii="Times New Roman" w:hAnsi="Times New Roman" w:cs="Times New Roman"/>
        </w:rPr>
        <w:t xml:space="preserve"> r. </w:t>
      </w:r>
    </w:p>
    <w:p w14:paraId="4BBC6A9B" w14:textId="63B7104F" w:rsidR="00D8350E" w:rsidRDefault="00D8350E" w:rsidP="00D8350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D8350E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zobowiązuje się do:</w:t>
      </w:r>
    </w:p>
    <w:p w14:paraId="00F98C28" w14:textId="3E1A5AD9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sprzedaży energii elektrycznej z zachowaniem obowiązujących standardów jakościowych wskazanych w § 4 niniejszej Umowy,</w:t>
      </w:r>
    </w:p>
    <w:p w14:paraId="141C11DF" w14:textId="36E6A957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prowadzenia ewidencji wpłat należności zapewniającej poprawność rozliczeń,</w:t>
      </w:r>
    </w:p>
    <w:p w14:paraId="49FB3B8E" w14:textId="0142B689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udostępnienia Zamawiającemu danych pomiarowo – rozliczeniowych w zakresie sprzedaży energii elektrycznej do obiektów objętych Umową otrzymanych od właściwego OSD,</w:t>
      </w:r>
    </w:p>
    <w:p w14:paraId="77615C8A" w14:textId="61B15173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terminowego dokonania zgłoszenia niniejszej Umowy do OSD,</w:t>
      </w:r>
    </w:p>
    <w:p w14:paraId="6A8E89BB" w14:textId="019C169A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poinformowania w imieniu </w:t>
      </w:r>
      <w:r w:rsidRPr="00D8350E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o nieprzedłużaniu dotychczas obowiązującej umowy sprzedaży, na podstawie załączonego do niniejszej Umowy pełnomocnictwa, zgodnie z warunkami tej Umowy,</w:t>
      </w:r>
    </w:p>
    <w:p w14:paraId="5C1BD47B" w14:textId="7086690D" w:rsidR="00D8350E" w:rsidRDefault="00D8350E" w:rsidP="00D8350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doprowadzenia do zawarcia przez Zamawiającego z OSD umowy dystrybucyjnej, zgodnie z załącznikiem do niniejszej Umowy pełnomocnictwem,                                             tj. w szczególności do przygotowania niezbędnych dokumentów i przedłożenia Zamawiającemu do podpisania.</w:t>
      </w:r>
    </w:p>
    <w:p w14:paraId="6F78FDD9" w14:textId="465D8DB5" w:rsidR="00D8350E" w:rsidRDefault="009E729E" w:rsidP="009E729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9E729E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zobowiązuje się do:</w:t>
      </w:r>
    </w:p>
    <w:p w14:paraId="0E122230" w14:textId="15727EE6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 w:rsidRPr="009E729E">
        <w:rPr>
          <w:rFonts w:ascii="Times New Roman" w:hAnsi="Times New Roman" w:cs="Times New Roman"/>
        </w:rPr>
        <w:t>pobierania</w:t>
      </w:r>
      <w:r>
        <w:rPr>
          <w:rFonts w:ascii="Times New Roman" w:hAnsi="Times New Roman" w:cs="Times New Roman"/>
        </w:rPr>
        <w:t xml:space="preserve"> energii zgodnie z obowiązującymi przepisami i warunkami Umowy,</w:t>
      </w:r>
    </w:p>
    <w:p w14:paraId="647AFAC5" w14:textId="4256DA99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zabezpieczenia przed uszkodzeniem lub zniszczeniem urządzeń pomiarowych oraz plomb, w tym plomb legalizacyjnych na wszystkich elementach, a w szczególności plomb zabezpieczeń głównych i w układzie pomiarowo – rozliczeniowym,</w:t>
      </w:r>
    </w:p>
    <w:p w14:paraId="190CF4DA" w14:textId="17925BC1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terminowego regulowania należności za energię elektryczną oraz innych należności związanych ze sprzedażą tej energii,</w:t>
      </w:r>
    </w:p>
    <w:p w14:paraId="64D6C118" w14:textId="749BF034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powiadamiania </w:t>
      </w:r>
      <w:r w:rsidRPr="009E729E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o zmianie planowanej wielkości zużycia energii elektrycznej w przypadku zmian w sposobie wykorzystywania urządzeń i instalacji elektrycznych w poszczególnych punktach poboru, </w:t>
      </w:r>
    </w:p>
    <w:p w14:paraId="1D5AE9C9" w14:textId="637F0FA5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przekazywania </w:t>
      </w:r>
      <w:r w:rsidRPr="009E729E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istotnych informacji dotyczących realizacji Umowy, w szczególności o zmianach w umowie dystrybucyjnej mających wpływ na realizację Umowy.</w:t>
      </w:r>
    </w:p>
    <w:p w14:paraId="1C880F66" w14:textId="23B1618C" w:rsidR="009E729E" w:rsidRDefault="009E729E" w:rsidP="009E729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9E729E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oświadcza, iż zawrze umowę na świadczenie usług dystrybucji oraz zapewni jej utrzymanie w mocy przez cały okres trwania </w:t>
      </w:r>
      <w:r>
        <w:rPr>
          <w:rFonts w:ascii="Times New Roman" w:hAnsi="Times New Roman" w:cs="Times New Roman"/>
          <w:b/>
          <w:bCs/>
        </w:rPr>
        <w:t>Umowy Sprzedaży energii elektrycznej</w:t>
      </w:r>
      <w:r>
        <w:rPr>
          <w:rFonts w:ascii="Times New Roman" w:hAnsi="Times New Roman" w:cs="Times New Roman"/>
        </w:rPr>
        <w:t xml:space="preserve">. W przypadku rozwiązania umowy na świadczenie usług dystrybucji zawartej pomiędzy </w:t>
      </w:r>
      <w:r w:rsidRPr="009E729E">
        <w:rPr>
          <w:rFonts w:ascii="Times New Roman" w:hAnsi="Times New Roman" w:cs="Times New Roman"/>
          <w:b/>
          <w:bCs/>
        </w:rPr>
        <w:t>Zamawiającym</w:t>
      </w:r>
      <w:r>
        <w:rPr>
          <w:rFonts w:ascii="Times New Roman" w:hAnsi="Times New Roman" w:cs="Times New Roman"/>
        </w:rPr>
        <w:t xml:space="preserve">, a </w:t>
      </w:r>
      <w:r w:rsidRPr="009E729E">
        <w:rPr>
          <w:rFonts w:ascii="Times New Roman" w:hAnsi="Times New Roman" w:cs="Times New Roman"/>
          <w:b/>
          <w:bCs/>
        </w:rPr>
        <w:t>OSD</w:t>
      </w:r>
      <w:r>
        <w:rPr>
          <w:rFonts w:ascii="Times New Roman" w:hAnsi="Times New Roman" w:cs="Times New Roman"/>
        </w:rPr>
        <w:t xml:space="preserve"> lub zamiarze jej rozwiązania Zamawiający zobowiązany jest niezwłocznie powiadomić Wykonawcę o tym fakcie.</w:t>
      </w:r>
    </w:p>
    <w:p w14:paraId="17054F90" w14:textId="1D94F87C" w:rsidR="009E729E" w:rsidRDefault="009E729E" w:rsidP="009E729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Strony </w:t>
      </w:r>
      <w:r>
        <w:rPr>
          <w:rFonts w:ascii="Times New Roman" w:hAnsi="Times New Roman" w:cs="Times New Roman"/>
        </w:rPr>
        <w:t>zobowiązują się do:</w:t>
      </w:r>
    </w:p>
    <w:p w14:paraId="770D5EB9" w14:textId="3FCCEB2E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zapewnienia wzajemnego dostępu do danych oraz wglądu do materiałów stanowiących podstawę do rozliczeń za dostarczoną energię;</w:t>
      </w:r>
    </w:p>
    <w:p w14:paraId="336716A8" w14:textId="2F98D6BD" w:rsidR="009E729E" w:rsidRDefault="009E729E" w:rsidP="009E729E">
      <w:pPr>
        <w:pStyle w:val="Akapitzlist"/>
        <w:numPr>
          <w:ilvl w:val="1"/>
          <w:numId w:val="34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niezwłocznego wzajemnego informowania się o wszelkich okolicznościach mających wpływ na rozliczenia za energię.</w:t>
      </w:r>
    </w:p>
    <w:p w14:paraId="535EEDA2" w14:textId="2A49ABFA" w:rsidR="009E729E" w:rsidRDefault="009E729E" w:rsidP="009E729E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Strony </w:t>
      </w:r>
      <w:r>
        <w:rPr>
          <w:rFonts w:ascii="Times New Roman" w:hAnsi="Times New Roman" w:cs="Times New Roman"/>
        </w:rPr>
        <w:t xml:space="preserve">ustalają, że w przypadku wprowadzenia w trybie zgodnym z prawem ograniczeń w dostarczaniu i poborze energii, Zamawiający jest obowiązany do dostosowania dobowego poboru energii do planu ograniczeń stosownie do komunikatów radiowych lub </w:t>
      </w:r>
      <w:r>
        <w:rPr>
          <w:rFonts w:ascii="Times New Roman" w:hAnsi="Times New Roman" w:cs="Times New Roman"/>
        </w:rPr>
        <w:lastRenderedPageBreak/>
        <w:t xml:space="preserve">indywidualnego </w:t>
      </w:r>
      <w:r w:rsidR="003F4960">
        <w:rPr>
          <w:rFonts w:ascii="Times New Roman" w:hAnsi="Times New Roman" w:cs="Times New Roman"/>
        </w:rPr>
        <w:t xml:space="preserve">zawiadomienia. Za ewentualne wynikłe z tego tytułu szkody Wykonawca nie ponosi odpowiedzialności. </w:t>
      </w:r>
    </w:p>
    <w:p w14:paraId="3F9A83BF" w14:textId="6D3882D8" w:rsidR="003F4960" w:rsidRPr="003F4960" w:rsidRDefault="003F4960" w:rsidP="003F496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5BD0656" w14:textId="22EC4AEA" w:rsidR="003F4960" w:rsidRPr="003F4960" w:rsidRDefault="003F4960" w:rsidP="003F496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Bilansowanie handlowe</w:t>
      </w:r>
    </w:p>
    <w:p w14:paraId="413B4B27" w14:textId="6F547AE2" w:rsidR="003F4960" w:rsidRDefault="003F4960" w:rsidP="003F4960">
      <w:pPr>
        <w:pStyle w:val="Akapitzlist"/>
        <w:numPr>
          <w:ilvl w:val="0"/>
          <w:numId w:val="3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3 pkt 40 Prawa energetycznego </w:t>
      </w:r>
      <w:r w:rsidR="004137D0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ilansowanie handlowe jest to zgłoszenie operatorowi systemu przesyłowego elektroenergetycznego przez podmiot odpowiedzialny za bilansowanie handlowe realizacji umów sprzedaży energii elektrycznej zawartych przez użytkowników systemu i prowadzenie z nimi rozliczeń różnicy rzeczywistej ilości dostarczonej albo pobranej energii elektrycznej i wielkości określonych w tych umowach dla każdego okresu rozliczeniowego.</w:t>
      </w:r>
    </w:p>
    <w:p w14:paraId="4BF09623" w14:textId="69EFF20F" w:rsidR="003F4960" w:rsidRDefault="003F4960" w:rsidP="003F4960">
      <w:pPr>
        <w:pStyle w:val="Akapitzlist"/>
        <w:numPr>
          <w:ilvl w:val="0"/>
          <w:numId w:val="3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ramach niniejszej Umowy </w:t>
      </w:r>
      <w:r w:rsidRPr="003F4960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jest odpowiedzialny za bilansowanie handlowe w rozumieniu art. 3 pkt 40 Prawa energetycznego.</w:t>
      </w:r>
    </w:p>
    <w:p w14:paraId="35261187" w14:textId="5F0BB8EB" w:rsidR="003F4960" w:rsidRDefault="003F4960" w:rsidP="003F4960">
      <w:pPr>
        <w:pStyle w:val="Akapitzlist"/>
        <w:numPr>
          <w:ilvl w:val="0"/>
          <w:numId w:val="3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3F4960">
        <w:rPr>
          <w:rFonts w:ascii="Times New Roman" w:hAnsi="Times New Roman" w:cs="Times New Roman"/>
          <w:i/>
          <w:iCs/>
        </w:rPr>
        <w:t>Zamawiający</w:t>
      </w:r>
      <w:r>
        <w:rPr>
          <w:rFonts w:ascii="Times New Roman" w:hAnsi="Times New Roman" w:cs="Times New Roman"/>
        </w:rPr>
        <w:t xml:space="preserve"> oświadcza, iż wszystkie prawa i obowiązki związane z bilansowaniem handlowym z niniejszej Umowy, w tym opracowywanie i zgłaszanie grafików handlowych do </w:t>
      </w:r>
      <w:r w:rsidRPr="003F4960">
        <w:rPr>
          <w:rFonts w:ascii="Times New Roman" w:hAnsi="Times New Roman" w:cs="Times New Roman"/>
          <w:b/>
          <w:bCs/>
        </w:rPr>
        <w:t>OS</w:t>
      </w:r>
      <w:r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</w:rPr>
        <w:t xml:space="preserve">, przysługują </w:t>
      </w:r>
      <w:r w:rsidRPr="003F4960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>.</w:t>
      </w:r>
    </w:p>
    <w:p w14:paraId="4B797FA0" w14:textId="498C78EA" w:rsidR="003F4960" w:rsidRPr="003F4960" w:rsidRDefault="003F4960" w:rsidP="003F496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0F21EF79" w14:textId="0050FA38" w:rsidR="003F4960" w:rsidRPr="003F4960" w:rsidRDefault="003F4960" w:rsidP="003F496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t>Standardy jakościowe</w:t>
      </w:r>
    </w:p>
    <w:p w14:paraId="6ADCF992" w14:textId="0AE4C5C5" w:rsidR="003F4960" w:rsidRDefault="003F4960" w:rsidP="003F4960">
      <w:pPr>
        <w:pStyle w:val="Akapitzlist"/>
        <w:numPr>
          <w:ilvl w:val="0"/>
          <w:numId w:val="3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3F4960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zobowiązuje się zapewnić </w:t>
      </w:r>
      <w:r w:rsidRPr="003F4960">
        <w:rPr>
          <w:rFonts w:ascii="Times New Roman" w:hAnsi="Times New Roman" w:cs="Times New Roman"/>
          <w:b/>
          <w:bCs/>
        </w:rPr>
        <w:t>Zamawiającemu</w:t>
      </w:r>
      <w:r>
        <w:rPr>
          <w:rFonts w:ascii="Times New Roman" w:hAnsi="Times New Roman" w:cs="Times New Roman"/>
        </w:rPr>
        <w:t xml:space="preserve"> standardy jakościowe obsługi zgodne z obowiązującymi przepisami Prawa energetycznego.</w:t>
      </w:r>
    </w:p>
    <w:p w14:paraId="0583C40D" w14:textId="071DCBCF" w:rsidR="003F4960" w:rsidRDefault="003F4960" w:rsidP="003F4960">
      <w:pPr>
        <w:pStyle w:val="Akapitzlist"/>
        <w:numPr>
          <w:ilvl w:val="0"/>
          <w:numId w:val="3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Wykonawca </w:t>
      </w:r>
      <w:r>
        <w:rPr>
          <w:rFonts w:ascii="Times New Roman" w:hAnsi="Times New Roman" w:cs="Times New Roman"/>
        </w:rPr>
        <w:t xml:space="preserve">nie gwarantuje ciągłości sprzedaży energii elektrycznej oraz nie ponosi odpowiedzialności za niedostarczenie energii elektrycznej do obiektów </w:t>
      </w:r>
      <w:r w:rsidRPr="003F4960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w przypadku klęsk żywiołowych, innych przypadków siły wyższej, awarii w systemie oraz awarii sieciowych wchodzących w zakres odpowiedzialności </w:t>
      </w:r>
      <w:r w:rsidRPr="00D97686">
        <w:rPr>
          <w:rFonts w:ascii="Times New Roman" w:hAnsi="Times New Roman" w:cs="Times New Roman"/>
          <w:b/>
          <w:bCs/>
        </w:rPr>
        <w:t>OSD</w:t>
      </w:r>
      <w:r>
        <w:rPr>
          <w:rFonts w:ascii="Times New Roman" w:hAnsi="Times New Roman" w:cs="Times New Roman"/>
        </w:rPr>
        <w:t xml:space="preserve">, jak również                      z powodu </w:t>
      </w:r>
      <w:proofErr w:type="spellStart"/>
      <w:r>
        <w:rPr>
          <w:rFonts w:ascii="Times New Roman" w:hAnsi="Times New Roman" w:cs="Times New Roman"/>
        </w:rPr>
        <w:t>wyłączeń</w:t>
      </w:r>
      <w:proofErr w:type="spellEnd"/>
      <w:r>
        <w:rPr>
          <w:rFonts w:ascii="Times New Roman" w:hAnsi="Times New Roman" w:cs="Times New Roman"/>
        </w:rPr>
        <w:t xml:space="preserve"> </w:t>
      </w:r>
      <w:r w:rsidR="00D97686">
        <w:rPr>
          <w:rFonts w:ascii="Times New Roman" w:hAnsi="Times New Roman" w:cs="Times New Roman"/>
        </w:rPr>
        <w:t xml:space="preserve">dokonywanych przez </w:t>
      </w:r>
      <w:r w:rsidR="00D97686" w:rsidRPr="00D97686">
        <w:rPr>
          <w:rFonts w:ascii="Times New Roman" w:hAnsi="Times New Roman" w:cs="Times New Roman"/>
          <w:b/>
          <w:bCs/>
        </w:rPr>
        <w:t>OSD</w:t>
      </w:r>
      <w:r w:rsidR="00D97686">
        <w:rPr>
          <w:rFonts w:ascii="Times New Roman" w:hAnsi="Times New Roman" w:cs="Times New Roman"/>
        </w:rPr>
        <w:t xml:space="preserve"> niezawinionych przez Wykonawcę.</w:t>
      </w:r>
    </w:p>
    <w:p w14:paraId="008397AA" w14:textId="5E8D790F" w:rsidR="00D97686" w:rsidRDefault="00D97686" w:rsidP="00D97686">
      <w:pPr>
        <w:pStyle w:val="Akapitzlist"/>
        <w:numPr>
          <w:ilvl w:val="0"/>
          <w:numId w:val="3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D97686">
        <w:rPr>
          <w:rFonts w:ascii="Times New Roman" w:hAnsi="Times New Roman" w:cs="Times New Roman"/>
        </w:rPr>
        <w:t xml:space="preserve">W przypadku </w:t>
      </w:r>
      <w:r>
        <w:rPr>
          <w:rFonts w:ascii="Times New Roman" w:hAnsi="Times New Roman" w:cs="Times New Roman"/>
        </w:rPr>
        <w:t xml:space="preserve">niedotrzymania standardów jakościowych obsługi określonych obowiązującymi przepisami Prawa energetycznego, </w:t>
      </w:r>
      <w:r w:rsidRPr="00D97686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zobowiązany jest do udzielenia bonifikat w wysokościach określonych Prawem energetycznym oraz zgodnie </w:t>
      </w:r>
      <w:r w:rsidRPr="00D97686">
        <w:rPr>
          <w:rFonts w:ascii="Times New Roman" w:hAnsi="Times New Roman" w:cs="Times New Roman"/>
        </w:rPr>
        <w:t xml:space="preserve">z obowiązującymi rozporządzeniami do ww. ustawy. </w:t>
      </w:r>
    </w:p>
    <w:p w14:paraId="746A0D63" w14:textId="2C387700" w:rsidR="004A5CB9" w:rsidRDefault="004A5CB9" w:rsidP="004A5CB9">
      <w:pPr>
        <w:spacing w:line="360" w:lineRule="auto"/>
        <w:jc w:val="both"/>
        <w:rPr>
          <w:rFonts w:ascii="Times New Roman" w:hAnsi="Times New Roman" w:cs="Times New Roman"/>
        </w:rPr>
      </w:pPr>
    </w:p>
    <w:p w14:paraId="0D3A1465" w14:textId="082D0E8F" w:rsidR="003F2752" w:rsidRDefault="003F2752" w:rsidP="004A5CB9">
      <w:pPr>
        <w:spacing w:line="360" w:lineRule="auto"/>
        <w:jc w:val="both"/>
        <w:rPr>
          <w:rFonts w:ascii="Times New Roman" w:hAnsi="Times New Roman" w:cs="Times New Roman"/>
        </w:rPr>
      </w:pPr>
    </w:p>
    <w:p w14:paraId="43942957" w14:textId="77777777" w:rsidR="003F2752" w:rsidRPr="004A5CB9" w:rsidRDefault="003F2752" w:rsidP="004A5CB9">
      <w:pPr>
        <w:spacing w:line="360" w:lineRule="auto"/>
        <w:jc w:val="both"/>
        <w:rPr>
          <w:rFonts w:ascii="Times New Roman" w:hAnsi="Times New Roman" w:cs="Times New Roman"/>
        </w:rPr>
      </w:pPr>
    </w:p>
    <w:p w14:paraId="5BD70D70" w14:textId="27F36775" w:rsidR="00D97686" w:rsidRPr="003F4960" w:rsidRDefault="00D97686" w:rsidP="00D9768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96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42B6617" w14:textId="48AA3D45" w:rsidR="00D97686" w:rsidRPr="003F4960" w:rsidRDefault="00D97686" w:rsidP="003F275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Ceny i stawki opłat</w:t>
      </w:r>
    </w:p>
    <w:p w14:paraId="5A2EB0A6" w14:textId="7A2CBF24" w:rsidR="003F2752" w:rsidRPr="003F2752" w:rsidRDefault="003F2752" w:rsidP="003F2752">
      <w:pPr>
        <w:pStyle w:val="Default"/>
        <w:spacing w:after="27"/>
        <w:jc w:val="both"/>
        <w:rPr>
          <w:rFonts w:ascii="Times New Roman" w:hAnsi="Times New Roman" w:cs="Times New Roman"/>
          <w:color w:val="auto"/>
        </w:rPr>
      </w:pPr>
      <w:r w:rsidRPr="003F2752">
        <w:rPr>
          <w:rFonts w:ascii="Times New Roman" w:hAnsi="Times New Roman" w:cs="Times New Roman"/>
        </w:rPr>
        <w:t>1. Strony ustalają cenę za energię elektryczną w zł/1 kWh dla obiektów Zamawiającego, zasilanych z sieci OSD, wymienionych w</w:t>
      </w:r>
      <w:r w:rsidRPr="000361EC">
        <w:rPr>
          <w:rFonts w:ascii="Times New Roman" w:hAnsi="Times New Roman" w:cs="Times New Roman"/>
          <w:color w:val="auto"/>
        </w:rPr>
        <w:t xml:space="preserve">, </w:t>
      </w:r>
      <w:r w:rsidR="000361EC" w:rsidRPr="000361EC">
        <w:rPr>
          <w:rFonts w:ascii="Times New Roman" w:hAnsi="Times New Roman" w:cs="Times New Roman"/>
          <w:color w:val="auto"/>
        </w:rPr>
        <w:t xml:space="preserve">załączniku nr 1 do umowy </w:t>
      </w:r>
      <w:r w:rsidRPr="003F2752">
        <w:rPr>
          <w:rFonts w:ascii="Times New Roman" w:hAnsi="Times New Roman" w:cs="Times New Roman"/>
          <w:color w:val="auto"/>
        </w:rPr>
        <w:t xml:space="preserve">za energię pobraną </w:t>
      </w:r>
      <w:r>
        <w:rPr>
          <w:rFonts w:ascii="Times New Roman" w:hAnsi="Times New Roman" w:cs="Times New Roman"/>
          <w:color w:val="auto"/>
        </w:rPr>
        <w:t xml:space="preserve">                          </w:t>
      </w:r>
      <w:r w:rsidRPr="003F2752">
        <w:rPr>
          <w:rFonts w:ascii="Times New Roman" w:hAnsi="Times New Roman" w:cs="Times New Roman"/>
          <w:color w:val="auto"/>
        </w:rPr>
        <w:t xml:space="preserve">w lutym 2023 r. w wysokości: </w:t>
      </w:r>
    </w:p>
    <w:p w14:paraId="3428D83A" w14:textId="77777777" w:rsidR="00C932F1" w:rsidRDefault="003F2752" w:rsidP="00C932F1">
      <w:pPr>
        <w:pStyle w:val="Default"/>
        <w:ind w:left="426"/>
        <w:jc w:val="both"/>
        <w:rPr>
          <w:rFonts w:ascii="Times New Roman" w:hAnsi="Times New Roman" w:cs="Times New Roman"/>
        </w:rPr>
      </w:pPr>
      <w:r w:rsidRPr="003F2752">
        <w:rPr>
          <w:rFonts w:ascii="Times New Roman" w:hAnsi="Times New Roman" w:cs="Times New Roman"/>
        </w:rPr>
        <w:t>1)</w:t>
      </w:r>
      <w:r w:rsidRPr="003F2752">
        <w:rPr>
          <w:rFonts w:ascii="Times New Roman" w:hAnsi="Times New Roman" w:cs="Times New Roman"/>
          <w:b/>
          <w:bCs/>
        </w:rPr>
        <w:t>netto</w:t>
      </w:r>
      <w:r w:rsidRPr="003F2752">
        <w:rPr>
          <w:rFonts w:ascii="Times New Roman" w:hAnsi="Times New Roman" w:cs="Times New Roman"/>
        </w:rPr>
        <w:t xml:space="preserve">:…………………(słownie: </w:t>
      </w:r>
      <w:r>
        <w:rPr>
          <w:rFonts w:ascii="Times New Roman" w:hAnsi="Times New Roman" w:cs="Times New Roman"/>
        </w:rPr>
        <w:t>.</w:t>
      </w:r>
    </w:p>
    <w:p w14:paraId="4C3BB156" w14:textId="13EBE3D4" w:rsidR="003F2752" w:rsidRPr="003F2752" w:rsidRDefault="003F2752" w:rsidP="00C932F1">
      <w:pPr>
        <w:pStyle w:val="Defaul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Pr="003F2752">
        <w:rPr>
          <w:rFonts w:ascii="Times New Roman" w:hAnsi="Times New Roman" w:cs="Times New Roman"/>
        </w:rPr>
        <w:t xml:space="preserve">…………………………………………………………….……………….….………..….), </w:t>
      </w:r>
    </w:p>
    <w:p w14:paraId="290F12B3" w14:textId="45DD8542" w:rsidR="003F2752" w:rsidRPr="003F2752" w:rsidRDefault="003F2752" w:rsidP="00C932F1">
      <w:pPr>
        <w:pStyle w:val="Default"/>
        <w:ind w:left="426"/>
        <w:jc w:val="both"/>
        <w:rPr>
          <w:rFonts w:ascii="Times New Roman" w:hAnsi="Times New Roman" w:cs="Times New Roman"/>
        </w:rPr>
      </w:pPr>
      <w:r w:rsidRPr="003F2752">
        <w:rPr>
          <w:rFonts w:ascii="Times New Roman" w:hAnsi="Times New Roman" w:cs="Times New Roman"/>
        </w:rPr>
        <w:t>obliczoną w odniesieniu do średnioważonego kursu transakcji kontraktu BASE_M-0</w:t>
      </w:r>
      <w:r w:rsidR="00C932F1">
        <w:rPr>
          <w:rFonts w:ascii="Times New Roman" w:hAnsi="Times New Roman" w:cs="Times New Roman"/>
        </w:rPr>
        <w:t>2</w:t>
      </w:r>
      <w:r w:rsidRPr="003F2752">
        <w:rPr>
          <w:rFonts w:ascii="Times New Roman" w:hAnsi="Times New Roman" w:cs="Times New Roman"/>
        </w:rPr>
        <w:t>-2</w:t>
      </w:r>
      <w:r w:rsidR="00C932F1">
        <w:rPr>
          <w:rFonts w:ascii="Times New Roman" w:hAnsi="Times New Roman" w:cs="Times New Roman"/>
        </w:rPr>
        <w:t>3</w:t>
      </w:r>
      <w:r w:rsidRPr="003F2752">
        <w:rPr>
          <w:rFonts w:ascii="Times New Roman" w:hAnsi="Times New Roman" w:cs="Times New Roman"/>
        </w:rPr>
        <w:t>, podanego w najnowszym na dzień składania oferty Raporcie miesięcznym opublikowanym przez Towarową Giełdę Energii (TGE), tj. w</w:t>
      </w:r>
      <w:r w:rsidR="00C932F1">
        <w:rPr>
          <w:rFonts w:ascii="Times New Roman" w:hAnsi="Times New Roman" w:cs="Times New Roman"/>
        </w:rPr>
        <w:t>e wrześniu</w:t>
      </w:r>
      <w:r w:rsidRPr="003F2752">
        <w:rPr>
          <w:rFonts w:ascii="Times New Roman" w:hAnsi="Times New Roman" w:cs="Times New Roman"/>
        </w:rPr>
        <w:t xml:space="preserve"> 2022 r. za </w:t>
      </w:r>
      <w:r w:rsidR="00C932F1">
        <w:rPr>
          <w:rFonts w:ascii="Times New Roman" w:hAnsi="Times New Roman" w:cs="Times New Roman"/>
        </w:rPr>
        <w:t>lipiec</w:t>
      </w:r>
      <w:r w:rsidRPr="003F2752">
        <w:rPr>
          <w:rFonts w:ascii="Times New Roman" w:hAnsi="Times New Roman" w:cs="Times New Roman"/>
        </w:rPr>
        <w:t xml:space="preserve"> 2022 r., </w:t>
      </w:r>
    </w:p>
    <w:p w14:paraId="424D2A6E" w14:textId="72A06EA2" w:rsidR="003F2752" w:rsidRPr="003F2752" w:rsidRDefault="003F2752" w:rsidP="00C932F1">
      <w:pPr>
        <w:pStyle w:val="Default"/>
        <w:spacing w:after="30"/>
        <w:ind w:left="426"/>
        <w:jc w:val="both"/>
        <w:rPr>
          <w:rFonts w:ascii="Times New Roman" w:hAnsi="Times New Roman" w:cs="Times New Roman"/>
        </w:rPr>
      </w:pPr>
      <w:r w:rsidRPr="003F2752">
        <w:rPr>
          <w:rFonts w:ascii="Times New Roman" w:hAnsi="Times New Roman" w:cs="Times New Roman"/>
        </w:rPr>
        <w:t xml:space="preserve">2) </w:t>
      </w:r>
      <w:r w:rsidRPr="003F2752">
        <w:rPr>
          <w:rFonts w:ascii="Times New Roman" w:hAnsi="Times New Roman" w:cs="Times New Roman"/>
          <w:b/>
          <w:bCs/>
        </w:rPr>
        <w:t xml:space="preserve">różnica </w:t>
      </w:r>
      <w:r w:rsidRPr="003F2752">
        <w:rPr>
          <w:rFonts w:ascii="Times New Roman" w:hAnsi="Times New Roman" w:cs="Times New Roman"/>
        </w:rPr>
        <w:t>pomiędzy ceną netto podaną w pkt 1 a średnioważonym kursem transakcji kontraktu BASE_M-07-22 podanym w najnowszym na dzień składania oferty Raporcie miesięcznym, opublikowanym przez TGE tj. w</w:t>
      </w:r>
      <w:r w:rsidR="00C932F1">
        <w:rPr>
          <w:rFonts w:ascii="Times New Roman" w:hAnsi="Times New Roman" w:cs="Times New Roman"/>
        </w:rPr>
        <w:t xml:space="preserve">e wrześniu </w:t>
      </w:r>
      <w:r w:rsidRPr="003F2752">
        <w:rPr>
          <w:rFonts w:ascii="Times New Roman" w:hAnsi="Times New Roman" w:cs="Times New Roman"/>
        </w:rPr>
        <w:t xml:space="preserve">2022 r. za </w:t>
      </w:r>
      <w:r w:rsidR="00C932F1">
        <w:rPr>
          <w:rFonts w:ascii="Times New Roman" w:hAnsi="Times New Roman" w:cs="Times New Roman"/>
        </w:rPr>
        <w:t>lipiec</w:t>
      </w:r>
      <w:r w:rsidRPr="003F2752">
        <w:rPr>
          <w:rFonts w:ascii="Times New Roman" w:hAnsi="Times New Roman" w:cs="Times New Roman"/>
        </w:rPr>
        <w:t xml:space="preserve"> 2022 r., wynosi ……………..……(słownie:………………………………………………………………………………………………………….….…….) i pozostaje stała dla pozostałych miesięcy okresu trwania umowy </w:t>
      </w:r>
      <w:r w:rsidR="00C932F1">
        <w:rPr>
          <w:rFonts w:ascii="Times New Roman" w:hAnsi="Times New Roman" w:cs="Times New Roman"/>
        </w:rPr>
        <w:t xml:space="preserve"> </w:t>
      </w:r>
      <w:r w:rsidRPr="003F2752">
        <w:rPr>
          <w:rFonts w:ascii="Times New Roman" w:hAnsi="Times New Roman" w:cs="Times New Roman"/>
        </w:rPr>
        <w:t>i odpowiadających im kontraktów odpowiednio BASE_M-xx-2</w:t>
      </w:r>
      <w:r w:rsidR="00C932F1">
        <w:rPr>
          <w:rFonts w:ascii="Times New Roman" w:hAnsi="Times New Roman" w:cs="Times New Roman"/>
        </w:rPr>
        <w:t>3</w:t>
      </w:r>
      <w:r w:rsidRPr="003F2752">
        <w:rPr>
          <w:rFonts w:ascii="Times New Roman" w:hAnsi="Times New Roman" w:cs="Times New Roman"/>
        </w:rPr>
        <w:t xml:space="preserve"> lub BASE_M-xx-2</w:t>
      </w:r>
      <w:r w:rsidR="00C932F1">
        <w:rPr>
          <w:rFonts w:ascii="Times New Roman" w:hAnsi="Times New Roman" w:cs="Times New Roman"/>
        </w:rPr>
        <w:t>4</w:t>
      </w:r>
      <w:r w:rsidRPr="003F2752">
        <w:rPr>
          <w:rFonts w:ascii="Times New Roman" w:hAnsi="Times New Roman" w:cs="Times New Roman"/>
        </w:rPr>
        <w:t xml:space="preserve">, </w:t>
      </w:r>
    </w:p>
    <w:p w14:paraId="256189CA" w14:textId="77777777" w:rsidR="003F2752" w:rsidRPr="003F2752" w:rsidRDefault="003F2752" w:rsidP="00C932F1">
      <w:pPr>
        <w:pStyle w:val="Default"/>
        <w:spacing w:after="30"/>
        <w:ind w:left="426"/>
        <w:jc w:val="both"/>
        <w:rPr>
          <w:rFonts w:ascii="Times New Roman" w:hAnsi="Times New Roman" w:cs="Times New Roman"/>
        </w:rPr>
      </w:pPr>
      <w:r w:rsidRPr="003F2752">
        <w:rPr>
          <w:rFonts w:ascii="Times New Roman" w:hAnsi="Times New Roman" w:cs="Times New Roman"/>
        </w:rPr>
        <w:t xml:space="preserve">3) plus podatek </w:t>
      </w:r>
      <w:r w:rsidRPr="003F2752">
        <w:rPr>
          <w:rFonts w:ascii="Times New Roman" w:hAnsi="Times New Roman" w:cs="Times New Roman"/>
          <w:b/>
          <w:bCs/>
        </w:rPr>
        <w:t xml:space="preserve">VAT </w:t>
      </w:r>
      <w:r w:rsidRPr="003F2752">
        <w:rPr>
          <w:rFonts w:ascii="Times New Roman" w:hAnsi="Times New Roman" w:cs="Times New Roman"/>
        </w:rPr>
        <w:t xml:space="preserve">w wysokości zł: …………………, </w:t>
      </w:r>
    </w:p>
    <w:p w14:paraId="29EFDD55" w14:textId="77777777" w:rsidR="003F2752" w:rsidRPr="003F2752" w:rsidRDefault="003F2752" w:rsidP="00C932F1">
      <w:pPr>
        <w:pStyle w:val="Default"/>
        <w:spacing w:after="30"/>
        <w:ind w:left="426"/>
        <w:jc w:val="both"/>
        <w:rPr>
          <w:rFonts w:ascii="Times New Roman" w:hAnsi="Times New Roman" w:cs="Times New Roman"/>
        </w:rPr>
      </w:pPr>
      <w:r w:rsidRPr="003F2752">
        <w:rPr>
          <w:rFonts w:ascii="Times New Roman" w:hAnsi="Times New Roman" w:cs="Times New Roman"/>
        </w:rPr>
        <w:t xml:space="preserve">4) co daje cenę </w:t>
      </w:r>
      <w:r w:rsidRPr="003F2752">
        <w:rPr>
          <w:rFonts w:ascii="Times New Roman" w:hAnsi="Times New Roman" w:cs="Times New Roman"/>
          <w:b/>
          <w:bCs/>
        </w:rPr>
        <w:t xml:space="preserve">brutto </w:t>
      </w:r>
      <w:r w:rsidRPr="003F2752">
        <w:rPr>
          <w:rFonts w:ascii="Times New Roman" w:hAnsi="Times New Roman" w:cs="Times New Roman"/>
        </w:rPr>
        <w:t xml:space="preserve">………………… (słownie: ……………………………………………......…………………..….…..…..), </w:t>
      </w:r>
    </w:p>
    <w:p w14:paraId="720ABC46" w14:textId="77777777" w:rsidR="003F2752" w:rsidRPr="003F2752" w:rsidRDefault="003F2752" w:rsidP="00C932F1">
      <w:pPr>
        <w:pStyle w:val="Default"/>
        <w:spacing w:after="30"/>
        <w:ind w:left="426"/>
        <w:jc w:val="both"/>
        <w:rPr>
          <w:rFonts w:ascii="Times New Roman" w:hAnsi="Times New Roman" w:cs="Times New Roman"/>
        </w:rPr>
      </w:pPr>
      <w:r w:rsidRPr="003F2752">
        <w:rPr>
          <w:rFonts w:ascii="Times New Roman" w:hAnsi="Times New Roman" w:cs="Times New Roman"/>
        </w:rPr>
        <w:t xml:space="preserve">5) opłata handlowa: ………..…………. zł/m-c/PPE brutto. </w:t>
      </w:r>
    </w:p>
    <w:p w14:paraId="20E5C4B0" w14:textId="17E09987" w:rsidR="003F2752" w:rsidRPr="003F2752" w:rsidRDefault="003F2752" w:rsidP="003F2752">
      <w:pPr>
        <w:pStyle w:val="Default"/>
        <w:jc w:val="both"/>
        <w:rPr>
          <w:rFonts w:ascii="Times New Roman" w:hAnsi="Times New Roman" w:cs="Times New Roman"/>
        </w:rPr>
      </w:pPr>
      <w:r w:rsidRPr="003F2752">
        <w:rPr>
          <w:rFonts w:ascii="Times New Roman" w:hAnsi="Times New Roman" w:cs="Times New Roman"/>
        </w:rPr>
        <w:t>2. Strony ustalają, że cena za energię elektryczną pobraną w miesiącach roku 202</w:t>
      </w:r>
      <w:r w:rsidR="00C932F1">
        <w:rPr>
          <w:rFonts w:ascii="Times New Roman" w:hAnsi="Times New Roman" w:cs="Times New Roman"/>
        </w:rPr>
        <w:t>3</w:t>
      </w:r>
      <w:r w:rsidRPr="003F2752">
        <w:rPr>
          <w:rFonts w:ascii="Times New Roman" w:hAnsi="Times New Roman" w:cs="Times New Roman"/>
        </w:rPr>
        <w:t xml:space="preserve"> i 202</w:t>
      </w:r>
      <w:r w:rsidR="00C932F1">
        <w:rPr>
          <w:rFonts w:ascii="Times New Roman" w:hAnsi="Times New Roman" w:cs="Times New Roman"/>
        </w:rPr>
        <w:t>4</w:t>
      </w:r>
      <w:r w:rsidRPr="003F2752">
        <w:rPr>
          <w:rFonts w:ascii="Times New Roman" w:hAnsi="Times New Roman" w:cs="Times New Roman"/>
        </w:rPr>
        <w:t xml:space="preserve"> będzie obliczana odrębnie dla kolejnych miesięcy kalendarzowych całego okresu sprzedaży, na podstawie notowań publikowanych przez TGE w Raportach miesięcznych za miesiąc poprzedni: </w:t>
      </w:r>
    </w:p>
    <w:p w14:paraId="474F34F1" w14:textId="77777777" w:rsidR="00C932F1" w:rsidRPr="00971348" w:rsidRDefault="00C932F1" w:rsidP="00C932F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71348">
        <w:rPr>
          <w:rFonts w:ascii="Times New Roman" w:hAnsi="Times New Roman" w:cs="Times New Roman"/>
          <w:color w:val="auto"/>
        </w:rPr>
        <w:t xml:space="preserve">w styczniu 2023 r. - na podstawie BASE_M-01-23 opublikowanego w styczniu 2023 r.                         w lutym 2023 r. - na podstawie BASE_M-02-23 opublikowanego w lutym 2023 r. </w:t>
      </w:r>
    </w:p>
    <w:p w14:paraId="44AEE714" w14:textId="77777777" w:rsidR="00C932F1" w:rsidRPr="00971348" w:rsidRDefault="00C932F1" w:rsidP="00C932F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71348">
        <w:rPr>
          <w:rFonts w:ascii="Times New Roman" w:hAnsi="Times New Roman" w:cs="Times New Roman"/>
          <w:color w:val="auto"/>
        </w:rPr>
        <w:t xml:space="preserve">w marcu 2023 r. - na podstawie BASE_M-03-23 opublikowanego w marcu 2023 r. </w:t>
      </w:r>
    </w:p>
    <w:p w14:paraId="04E3C8D4" w14:textId="77777777" w:rsidR="00C932F1" w:rsidRPr="00971348" w:rsidRDefault="00C932F1" w:rsidP="00C932F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71348">
        <w:rPr>
          <w:rFonts w:ascii="Times New Roman" w:hAnsi="Times New Roman" w:cs="Times New Roman"/>
          <w:color w:val="auto"/>
        </w:rPr>
        <w:t xml:space="preserve">w kwietniu 2023 r. - na podstawie BASE_M-04-23 opublikowanego w kwietniu 2023 r. </w:t>
      </w:r>
    </w:p>
    <w:p w14:paraId="319C2956" w14:textId="77777777" w:rsidR="00C932F1" w:rsidRDefault="00C932F1" w:rsidP="00C932F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71348">
        <w:rPr>
          <w:rFonts w:ascii="Times New Roman" w:hAnsi="Times New Roman" w:cs="Times New Roman"/>
          <w:color w:val="auto"/>
        </w:rPr>
        <w:t>w maju 2023 r. - na podstawie BASE_M-05-23 opublikowanego w maju</w:t>
      </w:r>
      <w:r w:rsidRPr="00BC04ED">
        <w:rPr>
          <w:rFonts w:ascii="Times New Roman" w:hAnsi="Times New Roman" w:cs="Times New Roman"/>
          <w:color w:val="auto"/>
        </w:rPr>
        <w:t xml:space="preserve"> 2023 r. </w:t>
      </w:r>
    </w:p>
    <w:p w14:paraId="4EEA842F" w14:textId="77777777" w:rsidR="00C932F1" w:rsidRPr="00BC04ED" w:rsidRDefault="00C932F1" w:rsidP="00C932F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C04ED">
        <w:rPr>
          <w:rFonts w:ascii="Times New Roman" w:hAnsi="Times New Roman" w:cs="Times New Roman"/>
        </w:rPr>
        <w:t>w czerwcu 202</w:t>
      </w:r>
      <w:r>
        <w:rPr>
          <w:rFonts w:ascii="Times New Roman" w:hAnsi="Times New Roman" w:cs="Times New Roman"/>
        </w:rPr>
        <w:t>3</w:t>
      </w:r>
      <w:r w:rsidRPr="00BC04ED">
        <w:rPr>
          <w:rFonts w:ascii="Times New Roman" w:hAnsi="Times New Roman" w:cs="Times New Roman"/>
        </w:rPr>
        <w:t xml:space="preserve"> r. - na podstawie BASE_M-06-2</w:t>
      </w:r>
      <w:r>
        <w:rPr>
          <w:rFonts w:ascii="Times New Roman" w:hAnsi="Times New Roman" w:cs="Times New Roman"/>
        </w:rPr>
        <w:t>3</w:t>
      </w:r>
      <w:r w:rsidRPr="00BC04ED">
        <w:rPr>
          <w:rFonts w:ascii="Times New Roman" w:hAnsi="Times New Roman" w:cs="Times New Roman"/>
        </w:rPr>
        <w:t xml:space="preserve"> opublikowanego w czerwcu 202</w:t>
      </w:r>
      <w:r>
        <w:rPr>
          <w:rFonts w:ascii="Times New Roman" w:hAnsi="Times New Roman" w:cs="Times New Roman"/>
        </w:rPr>
        <w:t>3</w:t>
      </w:r>
      <w:r w:rsidRPr="00BC04ED">
        <w:rPr>
          <w:rFonts w:ascii="Times New Roman" w:hAnsi="Times New Roman" w:cs="Times New Roman"/>
        </w:rPr>
        <w:t xml:space="preserve"> r. </w:t>
      </w:r>
    </w:p>
    <w:p w14:paraId="15DDE4E8" w14:textId="77777777" w:rsidR="00C932F1" w:rsidRPr="00BC04ED" w:rsidRDefault="00C932F1" w:rsidP="00C932F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C04ED">
        <w:rPr>
          <w:rFonts w:ascii="Times New Roman" w:hAnsi="Times New Roman" w:cs="Times New Roman"/>
        </w:rPr>
        <w:t>w lipcu 202</w:t>
      </w:r>
      <w:r>
        <w:rPr>
          <w:rFonts w:ascii="Times New Roman" w:hAnsi="Times New Roman" w:cs="Times New Roman"/>
        </w:rPr>
        <w:t>3</w:t>
      </w:r>
      <w:r w:rsidRPr="00BC04ED">
        <w:rPr>
          <w:rFonts w:ascii="Times New Roman" w:hAnsi="Times New Roman" w:cs="Times New Roman"/>
        </w:rPr>
        <w:t xml:space="preserve"> r. - na podstawie BASE_M-07-2</w:t>
      </w:r>
      <w:r>
        <w:rPr>
          <w:rFonts w:ascii="Times New Roman" w:hAnsi="Times New Roman" w:cs="Times New Roman"/>
        </w:rPr>
        <w:t>3</w:t>
      </w:r>
      <w:r w:rsidRPr="00BC04ED">
        <w:rPr>
          <w:rFonts w:ascii="Times New Roman" w:hAnsi="Times New Roman" w:cs="Times New Roman"/>
        </w:rPr>
        <w:t xml:space="preserve"> opublikowanego w lipcu 202</w:t>
      </w:r>
      <w:r>
        <w:rPr>
          <w:rFonts w:ascii="Times New Roman" w:hAnsi="Times New Roman" w:cs="Times New Roman"/>
        </w:rPr>
        <w:t>3</w:t>
      </w:r>
      <w:r w:rsidRPr="00BC04ED">
        <w:rPr>
          <w:rFonts w:ascii="Times New Roman" w:hAnsi="Times New Roman" w:cs="Times New Roman"/>
        </w:rPr>
        <w:t xml:space="preserve"> r. </w:t>
      </w:r>
    </w:p>
    <w:p w14:paraId="7CA345FC" w14:textId="77777777" w:rsidR="00C932F1" w:rsidRPr="00BC04ED" w:rsidRDefault="00C932F1" w:rsidP="00C932F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C04ED">
        <w:rPr>
          <w:rFonts w:ascii="Times New Roman" w:hAnsi="Times New Roman" w:cs="Times New Roman"/>
        </w:rPr>
        <w:t>w sierpniu 202</w:t>
      </w:r>
      <w:r>
        <w:rPr>
          <w:rFonts w:ascii="Times New Roman" w:hAnsi="Times New Roman" w:cs="Times New Roman"/>
        </w:rPr>
        <w:t>3</w:t>
      </w:r>
      <w:r w:rsidRPr="00BC04ED">
        <w:rPr>
          <w:rFonts w:ascii="Times New Roman" w:hAnsi="Times New Roman" w:cs="Times New Roman"/>
        </w:rPr>
        <w:t xml:space="preserve"> r. - na podstawie BASE_M-08-2</w:t>
      </w:r>
      <w:r>
        <w:rPr>
          <w:rFonts w:ascii="Times New Roman" w:hAnsi="Times New Roman" w:cs="Times New Roman"/>
        </w:rPr>
        <w:t>3</w:t>
      </w:r>
      <w:r w:rsidRPr="00BC04ED">
        <w:rPr>
          <w:rFonts w:ascii="Times New Roman" w:hAnsi="Times New Roman" w:cs="Times New Roman"/>
        </w:rPr>
        <w:t xml:space="preserve"> opublikowanego w sierpniu 202</w:t>
      </w:r>
      <w:r>
        <w:rPr>
          <w:rFonts w:ascii="Times New Roman" w:hAnsi="Times New Roman" w:cs="Times New Roman"/>
        </w:rPr>
        <w:t>3</w:t>
      </w:r>
      <w:r w:rsidRPr="00BC04ED">
        <w:rPr>
          <w:rFonts w:ascii="Times New Roman" w:hAnsi="Times New Roman" w:cs="Times New Roman"/>
        </w:rPr>
        <w:t xml:space="preserve"> r. </w:t>
      </w:r>
    </w:p>
    <w:p w14:paraId="1EC0CD1C" w14:textId="77777777" w:rsidR="00C932F1" w:rsidRPr="00BC04ED" w:rsidRDefault="00C932F1" w:rsidP="00C932F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C04ED">
        <w:rPr>
          <w:rFonts w:ascii="Times New Roman" w:hAnsi="Times New Roman" w:cs="Times New Roman"/>
        </w:rPr>
        <w:t>we wrześniu 202</w:t>
      </w:r>
      <w:r>
        <w:rPr>
          <w:rFonts w:ascii="Times New Roman" w:hAnsi="Times New Roman" w:cs="Times New Roman"/>
        </w:rPr>
        <w:t>3</w:t>
      </w:r>
      <w:r w:rsidRPr="00BC04ED">
        <w:rPr>
          <w:rFonts w:ascii="Times New Roman" w:hAnsi="Times New Roman" w:cs="Times New Roman"/>
        </w:rPr>
        <w:t xml:space="preserve"> r. - na podstawie BASE_M-09-2</w:t>
      </w:r>
      <w:r>
        <w:rPr>
          <w:rFonts w:ascii="Times New Roman" w:hAnsi="Times New Roman" w:cs="Times New Roman"/>
        </w:rPr>
        <w:t>3</w:t>
      </w:r>
      <w:r w:rsidRPr="00BC04ED">
        <w:rPr>
          <w:rFonts w:ascii="Times New Roman" w:hAnsi="Times New Roman" w:cs="Times New Roman"/>
        </w:rPr>
        <w:t xml:space="preserve"> opublikowanego we wrześniu 202</w:t>
      </w:r>
      <w:r>
        <w:rPr>
          <w:rFonts w:ascii="Times New Roman" w:hAnsi="Times New Roman" w:cs="Times New Roman"/>
        </w:rPr>
        <w:t>3</w:t>
      </w:r>
      <w:r w:rsidRPr="00BC04ED">
        <w:rPr>
          <w:rFonts w:ascii="Times New Roman" w:hAnsi="Times New Roman" w:cs="Times New Roman"/>
        </w:rPr>
        <w:t xml:space="preserve"> r. </w:t>
      </w:r>
    </w:p>
    <w:p w14:paraId="658968B0" w14:textId="77777777" w:rsidR="00C932F1" w:rsidRDefault="00C932F1" w:rsidP="00C932F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bookmarkStart w:id="0" w:name="_Hlk116565741"/>
      <w:r w:rsidRPr="00BC04ED">
        <w:rPr>
          <w:rFonts w:ascii="Times New Roman" w:hAnsi="Times New Roman" w:cs="Times New Roman"/>
        </w:rPr>
        <w:t>w październiku 202</w:t>
      </w:r>
      <w:r>
        <w:rPr>
          <w:rFonts w:ascii="Times New Roman" w:hAnsi="Times New Roman" w:cs="Times New Roman"/>
        </w:rPr>
        <w:t>3</w:t>
      </w:r>
      <w:r w:rsidRPr="00BC04ED">
        <w:rPr>
          <w:rFonts w:ascii="Times New Roman" w:hAnsi="Times New Roman" w:cs="Times New Roman"/>
        </w:rPr>
        <w:t xml:space="preserve"> r. - na podstawie BASE_M-10-2</w:t>
      </w:r>
      <w:r>
        <w:rPr>
          <w:rFonts w:ascii="Times New Roman" w:hAnsi="Times New Roman" w:cs="Times New Roman"/>
        </w:rPr>
        <w:t>3</w:t>
      </w:r>
      <w:r w:rsidRPr="00BC04ED">
        <w:rPr>
          <w:rFonts w:ascii="Times New Roman" w:hAnsi="Times New Roman" w:cs="Times New Roman"/>
        </w:rPr>
        <w:t xml:space="preserve"> opublikowanego w październiku 202</w:t>
      </w:r>
      <w:r>
        <w:rPr>
          <w:rFonts w:ascii="Times New Roman" w:hAnsi="Times New Roman" w:cs="Times New Roman"/>
        </w:rPr>
        <w:t>3</w:t>
      </w:r>
      <w:r w:rsidRPr="00BC04ED">
        <w:rPr>
          <w:rFonts w:ascii="Times New Roman" w:hAnsi="Times New Roman" w:cs="Times New Roman"/>
        </w:rPr>
        <w:t>r.</w:t>
      </w:r>
    </w:p>
    <w:bookmarkEnd w:id="0"/>
    <w:p w14:paraId="638206A5" w14:textId="77777777" w:rsidR="00C932F1" w:rsidRDefault="00C932F1" w:rsidP="00C932F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C04ED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listopadzie</w:t>
      </w:r>
      <w:r w:rsidRPr="00BC04ED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3</w:t>
      </w:r>
      <w:r w:rsidRPr="00BC04ED">
        <w:rPr>
          <w:rFonts w:ascii="Times New Roman" w:hAnsi="Times New Roman" w:cs="Times New Roman"/>
        </w:rPr>
        <w:t xml:space="preserve"> r. - na podstawie BASE_M-1</w:t>
      </w:r>
      <w:r>
        <w:rPr>
          <w:rFonts w:ascii="Times New Roman" w:hAnsi="Times New Roman" w:cs="Times New Roman"/>
        </w:rPr>
        <w:t>1</w:t>
      </w:r>
      <w:r w:rsidRPr="00BC04E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3</w:t>
      </w:r>
      <w:r w:rsidRPr="00BC04ED">
        <w:rPr>
          <w:rFonts w:ascii="Times New Roman" w:hAnsi="Times New Roman" w:cs="Times New Roman"/>
        </w:rPr>
        <w:t xml:space="preserve"> opublikowanego w </w:t>
      </w:r>
      <w:r>
        <w:rPr>
          <w:rFonts w:ascii="Times New Roman" w:hAnsi="Times New Roman" w:cs="Times New Roman"/>
        </w:rPr>
        <w:t>listopadzie 2023 r.</w:t>
      </w:r>
      <w:r w:rsidRPr="00BC04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r w:rsidRPr="00BC04ED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grudniu</w:t>
      </w:r>
      <w:r w:rsidRPr="00BC04ED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3</w:t>
      </w:r>
      <w:r w:rsidRPr="00BC04ED">
        <w:rPr>
          <w:rFonts w:ascii="Times New Roman" w:hAnsi="Times New Roman" w:cs="Times New Roman"/>
        </w:rPr>
        <w:t xml:space="preserve"> r. - na podstawie BASE_M-1</w:t>
      </w:r>
      <w:r>
        <w:rPr>
          <w:rFonts w:ascii="Times New Roman" w:hAnsi="Times New Roman" w:cs="Times New Roman"/>
        </w:rPr>
        <w:t>2</w:t>
      </w:r>
      <w:r w:rsidRPr="00BC04E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3</w:t>
      </w:r>
      <w:r w:rsidRPr="00BC04ED">
        <w:rPr>
          <w:rFonts w:ascii="Times New Roman" w:hAnsi="Times New Roman" w:cs="Times New Roman"/>
        </w:rPr>
        <w:t xml:space="preserve"> opublikowanego w </w:t>
      </w:r>
      <w:r>
        <w:rPr>
          <w:rFonts w:ascii="Times New Roman" w:hAnsi="Times New Roman" w:cs="Times New Roman"/>
        </w:rPr>
        <w:t>grudniu</w:t>
      </w:r>
      <w:r w:rsidRPr="00BC04ED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3</w:t>
      </w:r>
      <w:r w:rsidRPr="00BC04ED">
        <w:rPr>
          <w:rFonts w:ascii="Times New Roman" w:hAnsi="Times New Roman" w:cs="Times New Roman"/>
        </w:rPr>
        <w:t>r.</w:t>
      </w:r>
    </w:p>
    <w:p w14:paraId="0E45D890" w14:textId="77777777" w:rsidR="00C932F1" w:rsidRDefault="00C932F1" w:rsidP="00C932F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C04ED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styczniu</w:t>
      </w:r>
      <w:r w:rsidRPr="00BC04ED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BC04ED">
        <w:rPr>
          <w:rFonts w:ascii="Times New Roman" w:hAnsi="Times New Roman" w:cs="Times New Roman"/>
        </w:rPr>
        <w:t xml:space="preserve"> r. - na podstawie BASE_M-</w:t>
      </w:r>
      <w:r>
        <w:rPr>
          <w:rFonts w:ascii="Times New Roman" w:hAnsi="Times New Roman" w:cs="Times New Roman"/>
        </w:rPr>
        <w:t>01</w:t>
      </w:r>
      <w:r w:rsidRPr="00BC04E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BC04ED">
        <w:rPr>
          <w:rFonts w:ascii="Times New Roman" w:hAnsi="Times New Roman" w:cs="Times New Roman"/>
        </w:rPr>
        <w:t xml:space="preserve"> opublikowanego w </w:t>
      </w:r>
      <w:r>
        <w:rPr>
          <w:rFonts w:ascii="Times New Roman" w:hAnsi="Times New Roman" w:cs="Times New Roman"/>
        </w:rPr>
        <w:t>styczniu</w:t>
      </w:r>
      <w:r w:rsidRPr="00BC04ED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BC04ED">
        <w:rPr>
          <w:rFonts w:ascii="Times New Roman" w:hAnsi="Times New Roman" w:cs="Times New Roman"/>
        </w:rPr>
        <w:t>r.</w:t>
      </w:r>
    </w:p>
    <w:p w14:paraId="2891C004" w14:textId="77777777" w:rsidR="00C932F1" w:rsidRDefault="00C932F1" w:rsidP="00C932F1">
      <w:pPr>
        <w:pStyle w:val="Default"/>
        <w:spacing w:after="18" w:line="360" w:lineRule="auto"/>
        <w:jc w:val="both"/>
        <w:rPr>
          <w:rFonts w:ascii="Times New Roman" w:hAnsi="Times New Roman" w:cs="Times New Roman"/>
          <w:color w:val="FF0000"/>
        </w:rPr>
      </w:pPr>
    </w:p>
    <w:p w14:paraId="12284670" w14:textId="645C9993" w:rsidR="00C932F1" w:rsidRDefault="00C932F1" w:rsidP="003F275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FA47CB4" w14:textId="66AAF8A0" w:rsidR="003F2752" w:rsidRPr="003F2752" w:rsidRDefault="003F2752" w:rsidP="00C932F1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 w:rsidRPr="003F2752">
        <w:rPr>
          <w:rFonts w:ascii="Times New Roman" w:hAnsi="Times New Roman" w:cs="Times New Roman"/>
        </w:rPr>
        <w:t xml:space="preserve">3. </w:t>
      </w:r>
      <w:r w:rsidR="00C932F1">
        <w:rPr>
          <w:rFonts w:ascii="Times New Roman" w:hAnsi="Times New Roman" w:cs="Times New Roman"/>
        </w:rPr>
        <w:t xml:space="preserve">   </w:t>
      </w:r>
      <w:r w:rsidRPr="003F2752">
        <w:rPr>
          <w:rFonts w:ascii="Times New Roman" w:hAnsi="Times New Roman" w:cs="Times New Roman"/>
        </w:rPr>
        <w:t>Cena za energię elektryczną pobraną w da</w:t>
      </w:r>
      <w:r w:rsidR="00C932F1">
        <w:rPr>
          <w:rFonts w:ascii="Times New Roman" w:hAnsi="Times New Roman" w:cs="Times New Roman"/>
        </w:rPr>
        <w:t>n</w:t>
      </w:r>
      <w:r w:rsidRPr="003F2752">
        <w:rPr>
          <w:rFonts w:ascii="Times New Roman" w:hAnsi="Times New Roman" w:cs="Times New Roman"/>
        </w:rPr>
        <w:t>ym miesiącu roku 20</w:t>
      </w:r>
      <w:r w:rsidR="00C932F1">
        <w:rPr>
          <w:rFonts w:ascii="Times New Roman" w:hAnsi="Times New Roman" w:cs="Times New Roman"/>
        </w:rPr>
        <w:t>23</w:t>
      </w:r>
      <w:r w:rsidRPr="003F2752">
        <w:rPr>
          <w:rFonts w:ascii="Times New Roman" w:hAnsi="Times New Roman" w:cs="Times New Roman"/>
        </w:rPr>
        <w:t xml:space="preserve"> i 202</w:t>
      </w:r>
      <w:r w:rsidR="00C932F1">
        <w:rPr>
          <w:rFonts w:ascii="Times New Roman" w:hAnsi="Times New Roman" w:cs="Times New Roman"/>
        </w:rPr>
        <w:t>4</w:t>
      </w:r>
      <w:r w:rsidRPr="003F2752">
        <w:rPr>
          <w:rFonts w:ascii="Times New Roman" w:hAnsi="Times New Roman" w:cs="Times New Roman"/>
        </w:rPr>
        <w:t xml:space="preserve"> będzie obliczana odrębnie dla kolejnych miesięcy kalendarzowych całego okresu sprzedaży jako suma średnioważonego kursu transakcji kontraktu odpowiednio BASE_M-xx-2</w:t>
      </w:r>
      <w:r w:rsidR="00C932F1">
        <w:rPr>
          <w:rFonts w:ascii="Times New Roman" w:hAnsi="Times New Roman" w:cs="Times New Roman"/>
        </w:rPr>
        <w:t>3</w:t>
      </w:r>
      <w:r w:rsidRPr="003F2752">
        <w:rPr>
          <w:rFonts w:ascii="Times New Roman" w:hAnsi="Times New Roman" w:cs="Times New Roman"/>
        </w:rPr>
        <w:t xml:space="preserve"> lub </w:t>
      </w:r>
      <w:r w:rsidR="00C932F1">
        <w:rPr>
          <w:rFonts w:ascii="Times New Roman" w:hAnsi="Times New Roman" w:cs="Times New Roman"/>
        </w:rPr>
        <w:t xml:space="preserve">                     </w:t>
      </w:r>
      <w:r w:rsidRPr="003F2752">
        <w:rPr>
          <w:rFonts w:ascii="Times New Roman" w:hAnsi="Times New Roman" w:cs="Times New Roman"/>
        </w:rPr>
        <w:t>BASE_M-xx-2</w:t>
      </w:r>
      <w:r w:rsidR="00C932F1">
        <w:rPr>
          <w:rFonts w:ascii="Times New Roman" w:hAnsi="Times New Roman" w:cs="Times New Roman"/>
        </w:rPr>
        <w:t>4</w:t>
      </w:r>
      <w:r w:rsidRPr="003F2752">
        <w:rPr>
          <w:rFonts w:ascii="Times New Roman" w:hAnsi="Times New Roman" w:cs="Times New Roman"/>
        </w:rPr>
        <w:t xml:space="preserve"> dla tego miesiąca (podanego w zł/kWh) oraz różnicy ceny na </w:t>
      </w:r>
      <w:r w:rsidR="00C932F1">
        <w:rPr>
          <w:rFonts w:ascii="Times New Roman" w:hAnsi="Times New Roman" w:cs="Times New Roman"/>
        </w:rPr>
        <w:t xml:space="preserve">luty </w:t>
      </w:r>
      <w:r w:rsidRPr="003F2752">
        <w:rPr>
          <w:rFonts w:ascii="Times New Roman" w:hAnsi="Times New Roman" w:cs="Times New Roman"/>
        </w:rPr>
        <w:t>202</w:t>
      </w:r>
      <w:r w:rsidR="00C932F1">
        <w:rPr>
          <w:rFonts w:ascii="Times New Roman" w:hAnsi="Times New Roman" w:cs="Times New Roman"/>
        </w:rPr>
        <w:t>3</w:t>
      </w:r>
      <w:r w:rsidRPr="003F2752">
        <w:rPr>
          <w:rFonts w:ascii="Times New Roman" w:hAnsi="Times New Roman" w:cs="Times New Roman"/>
        </w:rPr>
        <w:t xml:space="preserve"> r. w stosunku do średnioważonego kursu transakcji kontraktu BASE_M-0</w:t>
      </w:r>
      <w:r w:rsidR="006506E6">
        <w:rPr>
          <w:rFonts w:ascii="Times New Roman" w:hAnsi="Times New Roman" w:cs="Times New Roman"/>
        </w:rPr>
        <w:t>2</w:t>
      </w:r>
      <w:r w:rsidRPr="003F2752">
        <w:rPr>
          <w:rFonts w:ascii="Times New Roman" w:hAnsi="Times New Roman" w:cs="Times New Roman"/>
        </w:rPr>
        <w:t>-2</w:t>
      </w:r>
      <w:r w:rsidR="006506E6">
        <w:rPr>
          <w:rFonts w:ascii="Times New Roman" w:hAnsi="Times New Roman" w:cs="Times New Roman"/>
        </w:rPr>
        <w:t>3</w:t>
      </w:r>
      <w:r w:rsidRPr="003F2752">
        <w:rPr>
          <w:rFonts w:ascii="Times New Roman" w:hAnsi="Times New Roman" w:cs="Times New Roman"/>
        </w:rPr>
        <w:t xml:space="preserve"> określonej </w:t>
      </w:r>
      <w:r w:rsidR="006506E6">
        <w:rPr>
          <w:rFonts w:ascii="Times New Roman" w:hAnsi="Times New Roman" w:cs="Times New Roman"/>
        </w:rPr>
        <w:t xml:space="preserve">                   </w:t>
      </w:r>
      <w:r w:rsidRPr="003F2752">
        <w:rPr>
          <w:rFonts w:ascii="Times New Roman" w:hAnsi="Times New Roman" w:cs="Times New Roman"/>
        </w:rPr>
        <w:t xml:space="preserve">w ust. 1 pkt 2), według wzoru: </w:t>
      </w:r>
    </w:p>
    <w:p w14:paraId="3450ADA1" w14:textId="77777777" w:rsidR="003F2752" w:rsidRPr="003F2752" w:rsidRDefault="003F2752" w:rsidP="003F2752">
      <w:pPr>
        <w:pStyle w:val="Default"/>
        <w:jc w:val="both"/>
        <w:rPr>
          <w:rFonts w:ascii="Times New Roman" w:hAnsi="Times New Roman" w:cs="Times New Roman"/>
        </w:rPr>
      </w:pPr>
    </w:p>
    <w:p w14:paraId="0CB36121" w14:textId="60E65A35" w:rsidR="006506E6" w:rsidRPr="006506E6" w:rsidRDefault="003F2752" w:rsidP="003F2752">
      <w:pPr>
        <w:pStyle w:val="Default"/>
        <w:jc w:val="both"/>
        <w:rPr>
          <w:rFonts w:ascii="Times New Roman" w:hAnsi="Times New Roman" w:cs="Times New Roman"/>
          <w:i/>
          <w:iCs/>
          <w:vertAlign w:val="subscript"/>
        </w:rPr>
      </w:pPr>
      <w:proofErr w:type="spellStart"/>
      <w:r w:rsidRPr="003F2752">
        <w:rPr>
          <w:rFonts w:ascii="Times New Roman" w:hAnsi="Times New Roman" w:cs="Times New Roman"/>
        </w:rPr>
        <w:t>Cena</w:t>
      </w:r>
      <w:r w:rsidRPr="006506E6">
        <w:rPr>
          <w:rFonts w:ascii="Times New Roman" w:hAnsi="Times New Roman" w:cs="Times New Roman"/>
          <w:i/>
          <w:iCs/>
          <w:vertAlign w:val="subscript"/>
        </w:rPr>
        <w:t>miesiąc</w:t>
      </w:r>
      <w:proofErr w:type="spellEnd"/>
      <w:r w:rsidRPr="003F2752">
        <w:rPr>
          <w:rFonts w:ascii="Times New Roman" w:hAnsi="Times New Roman" w:cs="Times New Roman"/>
          <w:i/>
          <w:iCs/>
        </w:rPr>
        <w:t xml:space="preserve"> xx </w:t>
      </w:r>
      <w:r w:rsidRPr="003F2752">
        <w:rPr>
          <w:rFonts w:ascii="Times New Roman" w:hAnsi="Times New Roman" w:cs="Times New Roman"/>
        </w:rPr>
        <w:t>= BASE_M-</w:t>
      </w:r>
      <w:r w:rsidRPr="003F2752">
        <w:rPr>
          <w:rFonts w:ascii="Times New Roman" w:hAnsi="Times New Roman" w:cs="Times New Roman"/>
          <w:i/>
          <w:iCs/>
        </w:rPr>
        <w:t>xx</w:t>
      </w:r>
      <w:r w:rsidRPr="003F2752">
        <w:rPr>
          <w:rFonts w:ascii="Times New Roman" w:hAnsi="Times New Roman" w:cs="Times New Roman"/>
        </w:rPr>
        <w:t>-</w:t>
      </w:r>
      <w:r w:rsidR="006506E6">
        <w:rPr>
          <w:rFonts w:ascii="Times New Roman" w:hAnsi="Times New Roman" w:cs="Times New Roman"/>
        </w:rPr>
        <w:t>23</w:t>
      </w:r>
      <w:r w:rsidRPr="003F2752">
        <w:rPr>
          <w:rFonts w:ascii="Times New Roman" w:hAnsi="Times New Roman" w:cs="Times New Roman"/>
        </w:rPr>
        <w:t>(2</w:t>
      </w:r>
      <w:r w:rsidR="006506E6">
        <w:rPr>
          <w:rFonts w:ascii="Times New Roman" w:hAnsi="Times New Roman" w:cs="Times New Roman"/>
        </w:rPr>
        <w:t>4</w:t>
      </w:r>
      <w:r w:rsidRPr="003F2752">
        <w:rPr>
          <w:rFonts w:ascii="Times New Roman" w:hAnsi="Times New Roman" w:cs="Times New Roman"/>
        </w:rPr>
        <w:t xml:space="preserve">) + </w:t>
      </w:r>
      <w:proofErr w:type="spellStart"/>
      <w:r w:rsidRPr="003F2752">
        <w:rPr>
          <w:rFonts w:ascii="Times New Roman" w:hAnsi="Times New Roman" w:cs="Times New Roman"/>
        </w:rPr>
        <w:t>różnica</w:t>
      </w:r>
      <w:r w:rsidR="006506E6">
        <w:rPr>
          <w:rFonts w:ascii="Times New Roman" w:hAnsi="Times New Roman" w:cs="Times New Roman"/>
          <w:vertAlign w:val="subscript"/>
        </w:rPr>
        <w:t>luty</w:t>
      </w:r>
      <w:proofErr w:type="spellEnd"/>
    </w:p>
    <w:p w14:paraId="1621C1B9" w14:textId="05B505FD" w:rsidR="003F2752" w:rsidRPr="003F2752" w:rsidRDefault="003F2752" w:rsidP="003F2752">
      <w:pPr>
        <w:pStyle w:val="Default"/>
        <w:jc w:val="both"/>
        <w:rPr>
          <w:rFonts w:ascii="Times New Roman" w:hAnsi="Times New Roman" w:cs="Times New Roman"/>
        </w:rPr>
      </w:pPr>
      <w:r w:rsidRPr="003F2752">
        <w:rPr>
          <w:rFonts w:ascii="Times New Roman" w:hAnsi="Times New Roman" w:cs="Times New Roman"/>
          <w:i/>
          <w:iCs/>
        </w:rPr>
        <w:t xml:space="preserve"> </w:t>
      </w:r>
    </w:p>
    <w:p w14:paraId="28118D95" w14:textId="77777777" w:rsidR="003F2752" w:rsidRPr="003F2752" w:rsidRDefault="003F2752" w:rsidP="003F2752">
      <w:pPr>
        <w:pStyle w:val="Default"/>
        <w:jc w:val="both"/>
        <w:rPr>
          <w:rFonts w:ascii="Times New Roman" w:hAnsi="Times New Roman" w:cs="Times New Roman"/>
        </w:rPr>
      </w:pPr>
      <w:r w:rsidRPr="003F2752">
        <w:rPr>
          <w:rFonts w:ascii="Times New Roman" w:hAnsi="Times New Roman" w:cs="Times New Roman"/>
        </w:rPr>
        <w:t xml:space="preserve">gdzie: </w:t>
      </w:r>
    </w:p>
    <w:p w14:paraId="02C0E6D9" w14:textId="77777777" w:rsidR="006506E6" w:rsidRDefault="006506E6" w:rsidP="006506E6">
      <w:pPr>
        <w:pStyle w:val="Default"/>
        <w:jc w:val="both"/>
        <w:rPr>
          <w:rFonts w:ascii="Times New Roman" w:hAnsi="Times New Roman" w:cs="Times New Roman"/>
        </w:rPr>
      </w:pPr>
    </w:p>
    <w:p w14:paraId="447E9C1B" w14:textId="3E3E9AAE" w:rsidR="003F2752" w:rsidRPr="006506E6" w:rsidRDefault="003F2752" w:rsidP="006506E6">
      <w:pPr>
        <w:pStyle w:val="Default"/>
        <w:jc w:val="both"/>
        <w:rPr>
          <w:rFonts w:ascii="Times New Roman" w:hAnsi="Times New Roman" w:cs="Times New Roman"/>
          <w:color w:val="FF0000"/>
        </w:rPr>
      </w:pPr>
      <w:proofErr w:type="spellStart"/>
      <w:r w:rsidRPr="003F2752">
        <w:rPr>
          <w:rFonts w:ascii="Times New Roman" w:hAnsi="Times New Roman" w:cs="Times New Roman"/>
        </w:rPr>
        <w:t>Cena</w:t>
      </w:r>
      <w:r w:rsidRPr="006506E6">
        <w:rPr>
          <w:rFonts w:ascii="Times New Roman" w:hAnsi="Times New Roman" w:cs="Times New Roman"/>
          <w:i/>
          <w:iCs/>
          <w:vertAlign w:val="subscript"/>
        </w:rPr>
        <w:t>miesiąc</w:t>
      </w:r>
      <w:proofErr w:type="spellEnd"/>
      <w:r w:rsidRPr="003F2752">
        <w:rPr>
          <w:rFonts w:ascii="Times New Roman" w:hAnsi="Times New Roman" w:cs="Times New Roman"/>
          <w:i/>
          <w:iCs/>
        </w:rPr>
        <w:t xml:space="preserve"> xx </w:t>
      </w:r>
      <w:r w:rsidRPr="003F2752">
        <w:rPr>
          <w:rFonts w:ascii="Times New Roman" w:hAnsi="Times New Roman" w:cs="Times New Roman"/>
        </w:rPr>
        <w:t>– cena energii elektrycznej dla danego miesiąca (</w:t>
      </w:r>
      <w:r w:rsidRPr="003F2752">
        <w:rPr>
          <w:rFonts w:ascii="Times New Roman" w:hAnsi="Times New Roman" w:cs="Times New Roman"/>
          <w:i/>
          <w:iCs/>
        </w:rPr>
        <w:t>xx</w:t>
      </w:r>
      <w:r w:rsidRPr="003F2752">
        <w:rPr>
          <w:rFonts w:ascii="Times New Roman" w:hAnsi="Times New Roman" w:cs="Times New Roman"/>
        </w:rPr>
        <w:t>) roku 202</w:t>
      </w:r>
      <w:r w:rsidR="006506E6">
        <w:rPr>
          <w:rFonts w:ascii="Times New Roman" w:hAnsi="Times New Roman" w:cs="Times New Roman"/>
        </w:rPr>
        <w:t>3</w:t>
      </w:r>
      <w:r w:rsidRPr="003F2752">
        <w:rPr>
          <w:rFonts w:ascii="Times New Roman" w:hAnsi="Times New Roman" w:cs="Times New Roman"/>
        </w:rPr>
        <w:t xml:space="preserve"> lub 202</w:t>
      </w:r>
      <w:r w:rsidR="006506E6">
        <w:rPr>
          <w:rFonts w:ascii="Times New Roman" w:hAnsi="Times New Roman" w:cs="Times New Roman"/>
        </w:rPr>
        <w:t>4</w:t>
      </w:r>
      <w:r w:rsidRPr="003F2752">
        <w:rPr>
          <w:rFonts w:ascii="Times New Roman" w:hAnsi="Times New Roman" w:cs="Times New Roman"/>
        </w:rPr>
        <w:t xml:space="preserve">, </w:t>
      </w:r>
      <w:r w:rsidRPr="006506E6">
        <w:rPr>
          <w:rFonts w:ascii="Times New Roman" w:hAnsi="Times New Roman" w:cs="Times New Roman"/>
          <w:color w:val="FF0000"/>
        </w:rPr>
        <w:t xml:space="preserve"> </w:t>
      </w:r>
    </w:p>
    <w:p w14:paraId="72C9AEAA" w14:textId="77777777" w:rsidR="006506E6" w:rsidRDefault="006506E6" w:rsidP="003F275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CD2EE90" w14:textId="5E6CD428" w:rsidR="003F2752" w:rsidRDefault="003F2752" w:rsidP="003F275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F2752">
        <w:rPr>
          <w:rFonts w:ascii="Times New Roman" w:hAnsi="Times New Roman" w:cs="Times New Roman"/>
          <w:color w:val="auto"/>
        </w:rPr>
        <w:t>BASE_M-</w:t>
      </w:r>
      <w:r w:rsidRPr="003F2752">
        <w:rPr>
          <w:rFonts w:ascii="Times New Roman" w:hAnsi="Times New Roman" w:cs="Times New Roman"/>
          <w:i/>
          <w:iCs/>
          <w:color w:val="auto"/>
        </w:rPr>
        <w:t>xx</w:t>
      </w:r>
      <w:r w:rsidRPr="003F2752">
        <w:rPr>
          <w:rFonts w:ascii="Times New Roman" w:hAnsi="Times New Roman" w:cs="Times New Roman"/>
          <w:color w:val="auto"/>
        </w:rPr>
        <w:t>-22(23) – średnioważony kurs transakcji kontraktu BASE_M-</w:t>
      </w:r>
      <w:r w:rsidRPr="003F2752">
        <w:rPr>
          <w:rFonts w:ascii="Times New Roman" w:hAnsi="Times New Roman" w:cs="Times New Roman"/>
          <w:i/>
          <w:iCs/>
          <w:color w:val="auto"/>
        </w:rPr>
        <w:t>xx</w:t>
      </w:r>
      <w:r w:rsidRPr="003F2752">
        <w:rPr>
          <w:rFonts w:ascii="Times New Roman" w:hAnsi="Times New Roman" w:cs="Times New Roman"/>
          <w:color w:val="auto"/>
        </w:rPr>
        <w:t>-2</w:t>
      </w:r>
      <w:r w:rsidR="006506E6">
        <w:rPr>
          <w:rFonts w:ascii="Times New Roman" w:hAnsi="Times New Roman" w:cs="Times New Roman"/>
          <w:color w:val="auto"/>
        </w:rPr>
        <w:t>3</w:t>
      </w:r>
      <w:r w:rsidRPr="003F2752">
        <w:rPr>
          <w:rFonts w:ascii="Times New Roman" w:hAnsi="Times New Roman" w:cs="Times New Roman"/>
          <w:color w:val="auto"/>
        </w:rPr>
        <w:t xml:space="preserve"> dla roku 202</w:t>
      </w:r>
      <w:r w:rsidR="006506E6">
        <w:rPr>
          <w:rFonts w:ascii="Times New Roman" w:hAnsi="Times New Roman" w:cs="Times New Roman"/>
          <w:color w:val="auto"/>
        </w:rPr>
        <w:t>3</w:t>
      </w:r>
      <w:r w:rsidRPr="003F2752">
        <w:rPr>
          <w:rFonts w:ascii="Times New Roman" w:hAnsi="Times New Roman" w:cs="Times New Roman"/>
          <w:color w:val="auto"/>
        </w:rPr>
        <w:t xml:space="preserve"> oraz BASE_M-</w:t>
      </w:r>
      <w:r w:rsidRPr="003F2752">
        <w:rPr>
          <w:rFonts w:ascii="Times New Roman" w:hAnsi="Times New Roman" w:cs="Times New Roman"/>
          <w:i/>
          <w:iCs/>
          <w:color w:val="auto"/>
        </w:rPr>
        <w:t>xx</w:t>
      </w:r>
      <w:r w:rsidRPr="003F2752">
        <w:rPr>
          <w:rFonts w:ascii="Times New Roman" w:hAnsi="Times New Roman" w:cs="Times New Roman"/>
          <w:color w:val="auto"/>
        </w:rPr>
        <w:t>-2</w:t>
      </w:r>
      <w:r w:rsidR="006506E6">
        <w:rPr>
          <w:rFonts w:ascii="Times New Roman" w:hAnsi="Times New Roman" w:cs="Times New Roman"/>
          <w:color w:val="auto"/>
        </w:rPr>
        <w:t>4</w:t>
      </w:r>
      <w:r w:rsidRPr="003F2752">
        <w:rPr>
          <w:rFonts w:ascii="Times New Roman" w:hAnsi="Times New Roman" w:cs="Times New Roman"/>
          <w:color w:val="auto"/>
        </w:rPr>
        <w:t xml:space="preserve"> dla roku 202</w:t>
      </w:r>
      <w:r w:rsidR="006506E6">
        <w:rPr>
          <w:rFonts w:ascii="Times New Roman" w:hAnsi="Times New Roman" w:cs="Times New Roman"/>
          <w:color w:val="auto"/>
        </w:rPr>
        <w:t>4</w:t>
      </w:r>
      <w:r w:rsidRPr="003F2752">
        <w:rPr>
          <w:rFonts w:ascii="Times New Roman" w:hAnsi="Times New Roman" w:cs="Times New Roman"/>
          <w:color w:val="auto"/>
        </w:rPr>
        <w:t xml:space="preserve"> na Zorganizowanej Platformie Obrotu opublikowany przez TGE, </w:t>
      </w:r>
    </w:p>
    <w:p w14:paraId="1013F660" w14:textId="77777777" w:rsidR="006506E6" w:rsidRPr="003F2752" w:rsidRDefault="006506E6" w:rsidP="003F275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316DEC2" w14:textId="07B44A2D" w:rsidR="003F2752" w:rsidRPr="003F2752" w:rsidRDefault="006506E6" w:rsidP="003F2752">
      <w:pPr>
        <w:pStyle w:val="Default"/>
        <w:jc w:val="both"/>
        <w:rPr>
          <w:rFonts w:ascii="Times New Roman" w:hAnsi="Times New Roman" w:cs="Times New Roman"/>
          <w:color w:val="auto"/>
        </w:rPr>
      </w:pPr>
      <w:proofErr w:type="spellStart"/>
      <w:r w:rsidRPr="003F2752">
        <w:rPr>
          <w:rFonts w:ascii="Times New Roman" w:hAnsi="Times New Roman" w:cs="Times New Roman"/>
          <w:color w:val="auto"/>
        </w:rPr>
        <w:t>R</w:t>
      </w:r>
      <w:r w:rsidR="003F2752" w:rsidRPr="003F2752">
        <w:rPr>
          <w:rFonts w:ascii="Times New Roman" w:hAnsi="Times New Roman" w:cs="Times New Roman"/>
          <w:color w:val="auto"/>
        </w:rPr>
        <w:t>óżnica</w:t>
      </w:r>
      <w:r>
        <w:rPr>
          <w:rFonts w:ascii="Times New Roman" w:hAnsi="Times New Roman" w:cs="Times New Roman"/>
          <w:i/>
          <w:iCs/>
          <w:color w:val="auto"/>
          <w:vertAlign w:val="subscript"/>
        </w:rPr>
        <w:t>luty</w:t>
      </w:r>
      <w:proofErr w:type="spellEnd"/>
      <w:r w:rsidR="003F2752" w:rsidRPr="003F2752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3F2752" w:rsidRPr="003F2752">
        <w:rPr>
          <w:rFonts w:ascii="Times New Roman" w:hAnsi="Times New Roman" w:cs="Times New Roman"/>
          <w:color w:val="auto"/>
        </w:rPr>
        <w:t xml:space="preserve">– różnica pomiędzy ceną netto na </w:t>
      </w:r>
      <w:r>
        <w:rPr>
          <w:rFonts w:ascii="Times New Roman" w:hAnsi="Times New Roman" w:cs="Times New Roman"/>
          <w:color w:val="auto"/>
        </w:rPr>
        <w:t>luty</w:t>
      </w:r>
      <w:r w:rsidR="003F2752" w:rsidRPr="003F2752">
        <w:rPr>
          <w:rFonts w:ascii="Times New Roman" w:hAnsi="Times New Roman" w:cs="Times New Roman"/>
          <w:color w:val="auto"/>
        </w:rPr>
        <w:t xml:space="preserve"> 202</w:t>
      </w:r>
      <w:r>
        <w:rPr>
          <w:rFonts w:ascii="Times New Roman" w:hAnsi="Times New Roman" w:cs="Times New Roman"/>
          <w:color w:val="auto"/>
        </w:rPr>
        <w:t>3</w:t>
      </w:r>
      <w:r w:rsidR="003F2752" w:rsidRPr="003F2752">
        <w:rPr>
          <w:rFonts w:ascii="Times New Roman" w:hAnsi="Times New Roman" w:cs="Times New Roman"/>
          <w:color w:val="auto"/>
        </w:rPr>
        <w:t xml:space="preserve"> r. a średnioważonym kursem transakcji kontraktu BASE_M-0</w:t>
      </w:r>
      <w:r>
        <w:rPr>
          <w:rFonts w:ascii="Times New Roman" w:hAnsi="Times New Roman" w:cs="Times New Roman"/>
          <w:color w:val="auto"/>
        </w:rPr>
        <w:t>2</w:t>
      </w:r>
      <w:r w:rsidR="003F2752" w:rsidRPr="003F2752">
        <w:rPr>
          <w:rFonts w:ascii="Times New Roman" w:hAnsi="Times New Roman" w:cs="Times New Roman"/>
          <w:color w:val="auto"/>
        </w:rPr>
        <w:t>-2</w:t>
      </w:r>
      <w:r>
        <w:rPr>
          <w:rFonts w:ascii="Times New Roman" w:hAnsi="Times New Roman" w:cs="Times New Roman"/>
          <w:color w:val="auto"/>
        </w:rPr>
        <w:t>3</w:t>
      </w:r>
      <w:r w:rsidR="003F2752" w:rsidRPr="003F2752">
        <w:rPr>
          <w:rFonts w:ascii="Times New Roman" w:hAnsi="Times New Roman" w:cs="Times New Roman"/>
          <w:color w:val="auto"/>
        </w:rPr>
        <w:t xml:space="preserve"> podanym w najnowszym na dzień składania oferty Raporcie miesięcznym, opublikowanym przez TGE tj. w</w:t>
      </w:r>
      <w:r>
        <w:rPr>
          <w:rFonts w:ascii="Times New Roman" w:hAnsi="Times New Roman" w:cs="Times New Roman"/>
          <w:color w:val="auto"/>
        </w:rPr>
        <w:t>e wrześniu</w:t>
      </w:r>
      <w:r w:rsidR="003F2752" w:rsidRPr="003F2752">
        <w:rPr>
          <w:rFonts w:ascii="Times New Roman" w:hAnsi="Times New Roman" w:cs="Times New Roman"/>
          <w:color w:val="auto"/>
        </w:rPr>
        <w:t xml:space="preserve"> 202</w:t>
      </w:r>
      <w:r>
        <w:rPr>
          <w:rFonts w:ascii="Times New Roman" w:hAnsi="Times New Roman" w:cs="Times New Roman"/>
          <w:color w:val="auto"/>
        </w:rPr>
        <w:t>2</w:t>
      </w:r>
      <w:r w:rsidR="003F2752" w:rsidRPr="003F2752">
        <w:rPr>
          <w:rFonts w:ascii="Times New Roman" w:hAnsi="Times New Roman" w:cs="Times New Roman"/>
          <w:color w:val="auto"/>
        </w:rPr>
        <w:t xml:space="preserve"> r. za </w:t>
      </w:r>
      <w:r>
        <w:rPr>
          <w:rFonts w:ascii="Times New Roman" w:hAnsi="Times New Roman" w:cs="Times New Roman"/>
          <w:color w:val="auto"/>
        </w:rPr>
        <w:t>sierpień</w:t>
      </w:r>
      <w:r w:rsidR="003F2752" w:rsidRPr="003F2752">
        <w:rPr>
          <w:rFonts w:ascii="Times New Roman" w:hAnsi="Times New Roman" w:cs="Times New Roman"/>
          <w:color w:val="auto"/>
        </w:rPr>
        <w:t xml:space="preserve"> 2022 r., zgodnie z ust. 1 pkt 2). </w:t>
      </w:r>
    </w:p>
    <w:p w14:paraId="0F6C8728" w14:textId="20C656E5" w:rsidR="003F2752" w:rsidRPr="003F2752" w:rsidRDefault="003F2752" w:rsidP="003F275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F2752">
        <w:rPr>
          <w:rFonts w:ascii="Times New Roman" w:hAnsi="Times New Roman" w:cs="Times New Roman"/>
          <w:color w:val="auto"/>
        </w:rPr>
        <w:t>4. Jeśli dla danego miesiąca w Raporcie TGE nie zostanie opublikowany średnioważony kurs transakcji kontraktu BASE_M-xx-2</w:t>
      </w:r>
      <w:r w:rsidR="006506E6">
        <w:rPr>
          <w:rFonts w:ascii="Times New Roman" w:hAnsi="Times New Roman" w:cs="Times New Roman"/>
          <w:color w:val="auto"/>
        </w:rPr>
        <w:t>3</w:t>
      </w:r>
      <w:r w:rsidRPr="003F2752">
        <w:rPr>
          <w:rFonts w:ascii="Times New Roman" w:hAnsi="Times New Roman" w:cs="Times New Roman"/>
          <w:color w:val="auto"/>
        </w:rPr>
        <w:t>(2</w:t>
      </w:r>
      <w:r w:rsidR="006506E6">
        <w:rPr>
          <w:rFonts w:ascii="Times New Roman" w:hAnsi="Times New Roman" w:cs="Times New Roman"/>
          <w:color w:val="auto"/>
        </w:rPr>
        <w:t>4</w:t>
      </w:r>
      <w:r w:rsidRPr="003F2752">
        <w:rPr>
          <w:rFonts w:ascii="Times New Roman" w:hAnsi="Times New Roman" w:cs="Times New Roman"/>
          <w:color w:val="auto"/>
        </w:rPr>
        <w:t>) na Zorganizowanej Platformie Obrotu, to do wyznaczenia ceny jednostkowej dla tego miesiąca sprzedaży energii i tylko wtedy, będzie mieć zastosowanie średnioważony kurs transakcji kontraktu BASE_Q-x-2</w:t>
      </w:r>
      <w:r w:rsidR="006506E6">
        <w:rPr>
          <w:rFonts w:ascii="Times New Roman" w:hAnsi="Times New Roman" w:cs="Times New Roman"/>
          <w:color w:val="auto"/>
        </w:rPr>
        <w:t>3</w:t>
      </w:r>
      <w:r w:rsidRPr="003F2752">
        <w:rPr>
          <w:rFonts w:ascii="Times New Roman" w:hAnsi="Times New Roman" w:cs="Times New Roman"/>
          <w:color w:val="auto"/>
        </w:rPr>
        <w:t>(2</w:t>
      </w:r>
      <w:r w:rsidR="006506E6">
        <w:rPr>
          <w:rFonts w:ascii="Times New Roman" w:hAnsi="Times New Roman" w:cs="Times New Roman"/>
          <w:color w:val="auto"/>
        </w:rPr>
        <w:t>4</w:t>
      </w:r>
      <w:r w:rsidRPr="003F2752">
        <w:rPr>
          <w:rFonts w:ascii="Times New Roman" w:hAnsi="Times New Roman" w:cs="Times New Roman"/>
          <w:color w:val="auto"/>
        </w:rPr>
        <w:t>), odpowiadający miesiącowi kalendarzowemu, dla którego nie opublikowano średnioważonego kursu transakcji kontraktu BASE_M-xx-2</w:t>
      </w:r>
      <w:r w:rsidR="006506E6">
        <w:rPr>
          <w:rFonts w:ascii="Times New Roman" w:hAnsi="Times New Roman" w:cs="Times New Roman"/>
          <w:color w:val="auto"/>
        </w:rPr>
        <w:t>3</w:t>
      </w:r>
      <w:r w:rsidRPr="003F2752">
        <w:rPr>
          <w:rFonts w:ascii="Times New Roman" w:hAnsi="Times New Roman" w:cs="Times New Roman"/>
          <w:color w:val="auto"/>
        </w:rPr>
        <w:t>(2</w:t>
      </w:r>
      <w:r w:rsidR="006506E6">
        <w:rPr>
          <w:rFonts w:ascii="Times New Roman" w:hAnsi="Times New Roman" w:cs="Times New Roman"/>
          <w:color w:val="auto"/>
        </w:rPr>
        <w:t>4</w:t>
      </w:r>
      <w:r w:rsidRPr="003F2752">
        <w:rPr>
          <w:rFonts w:ascii="Times New Roman" w:hAnsi="Times New Roman" w:cs="Times New Roman"/>
          <w:color w:val="auto"/>
        </w:rPr>
        <w:t xml:space="preserve">). </w:t>
      </w:r>
    </w:p>
    <w:p w14:paraId="5189B25E" w14:textId="77777777" w:rsidR="003F2752" w:rsidRPr="003F2752" w:rsidRDefault="003F2752" w:rsidP="003F275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A8C99C4" w14:textId="0FC11F16" w:rsidR="003F2752" w:rsidRPr="003F2752" w:rsidRDefault="003F2752" w:rsidP="003F275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F2752">
        <w:rPr>
          <w:rFonts w:ascii="Times New Roman" w:hAnsi="Times New Roman" w:cs="Times New Roman"/>
          <w:color w:val="auto"/>
        </w:rPr>
        <w:t>Wówczas wzór wyznaczan</w:t>
      </w:r>
      <w:r w:rsidR="008C36D4">
        <w:rPr>
          <w:rFonts w:ascii="Times New Roman" w:hAnsi="Times New Roman" w:cs="Times New Roman"/>
          <w:color w:val="auto"/>
        </w:rPr>
        <w:t>i</w:t>
      </w:r>
      <w:r w:rsidRPr="003F2752">
        <w:rPr>
          <w:rFonts w:ascii="Times New Roman" w:hAnsi="Times New Roman" w:cs="Times New Roman"/>
          <w:color w:val="auto"/>
        </w:rPr>
        <w:t xml:space="preserve">a ceny na dany miesiąc przyjmie postać: </w:t>
      </w:r>
    </w:p>
    <w:p w14:paraId="6EF3B0F8" w14:textId="2BE7FA45" w:rsidR="003F2752" w:rsidRPr="003F2752" w:rsidRDefault="003F2752" w:rsidP="003F2752">
      <w:pPr>
        <w:pStyle w:val="Default"/>
        <w:jc w:val="both"/>
        <w:rPr>
          <w:rFonts w:ascii="Times New Roman" w:hAnsi="Times New Roman" w:cs="Times New Roman"/>
          <w:color w:val="auto"/>
        </w:rPr>
      </w:pPr>
      <w:proofErr w:type="spellStart"/>
      <w:r w:rsidRPr="003F2752">
        <w:rPr>
          <w:rFonts w:ascii="Times New Roman" w:hAnsi="Times New Roman" w:cs="Times New Roman"/>
          <w:color w:val="auto"/>
        </w:rPr>
        <w:t>Cena</w:t>
      </w:r>
      <w:r w:rsidRPr="006506E6">
        <w:rPr>
          <w:rFonts w:ascii="Times New Roman" w:hAnsi="Times New Roman" w:cs="Times New Roman"/>
          <w:i/>
          <w:iCs/>
          <w:color w:val="auto"/>
          <w:vertAlign w:val="subscript"/>
        </w:rPr>
        <w:t>miesiąc</w:t>
      </w:r>
      <w:proofErr w:type="spellEnd"/>
      <w:r w:rsidRPr="003F2752">
        <w:rPr>
          <w:rFonts w:ascii="Times New Roman" w:hAnsi="Times New Roman" w:cs="Times New Roman"/>
          <w:i/>
          <w:iCs/>
          <w:color w:val="auto"/>
        </w:rPr>
        <w:t xml:space="preserve"> xx </w:t>
      </w:r>
      <w:r w:rsidRPr="003F2752">
        <w:rPr>
          <w:rFonts w:ascii="Times New Roman" w:hAnsi="Times New Roman" w:cs="Times New Roman"/>
          <w:color w:val="auto"/>
        </w:rPr>
        <w:t>= BASE_Q-</w:t>
      </w:r>
      <w:r w:rsidRPr="003F2752">
        <w:rPr>
          <w:rFonts w:ascii="Times New Roman" w:hAnsi="Times New Roman" w:cs="Times New Roman"/>
          <w:i/>
          <w:iCs/>
          <w:color w:val="auto"/>
        </w:rPr>
        <w:t>x</w:t>
      </w:r>
      <w:r w:rsidRPr="003F2752">
        <w:rPr>
          <w:rFonts w:ascii="Times New Roman" w:hAnsi="Times New Roman" w:cs="Times New Roman"/>
          <w:color w:val="auto"/>
        </w:rPr>
        <w:t>-2</w:t>
      </w:r>
      <w:r w:rsidR="006506E6">
        <w:rPr>
          <w:rFonts w:ascii="Times New Roman" w:hAnsi="Times New Roman" w:cs="Times New Roman"/>
          <w:color w:val="auto"/>
        </w:rPr>
        <w:t>3</w:t>
      </w:r>
      <w:r w:rsidRPr="003F2752">
        <w:rPr>
          <w:rFonts w:ascii="Times New Roman" w:hAnsi="Times New Roman" w:cs="Times New Roman"/>
          <w:color w:val="auto"/>
        </w:rPr>
        <w:t>(2</w:t>
      </w:r>
      <w:r w:rsidR="006506E6">
        <w:rPr>
          <w:rFonts w:ascii="Times New Roman" w:hAnsi="Times New Roman" w:cs="Times New Roman"/>
          <w:color w:val="auto"/>
        </w:rPr>
        <w:t>4</w:t>
      </w:r>
      <w:r w:rsidRPr="003F2752">
        <w:rPr>
          <w:rFonts w:ascii="Times New Roman" w:hAnsi="Times New Roman" w:cs="Times New Roman"/>
          <w:color w:val="auto"/>
        </w:rPr>
        <w:t xml:space="preserve">) + </w:t>
      </w:r>
      <w:proofErr w:type="spellStart"/>
      <w:r w:rsidRPr="003F2752">
        <w:rPr>
          <w:rFonts w:ascii="Times New Roman" w:hAnsi="Times New Roman" w:cs="Times New Roman"/>
          <w:color w:val="auto"/>
        </w:rPr>
        <w:t>różnica</w:t>
      </w:r>
      <w:r w:rsidRPr="006506E6">
        <w:rPr>
          <w:rFonts w:ascii="Times New Roman" w:hAnsi="Times New Roman" w:cs="Times New Roman"/>
          <w:i/>
          <w:iCs/>
          <w:color w:val="auto"/>
          <w:vertAlign w:val="subscript"/>
        </w:rPr>
        <w:t>l</w:t>
      </w:r>
      <w:r w:rsidR="006506E6">
        <w:rPr>
          <w:rFonts w:ascii="Times New Roman" w:hAnsi="Times New Roman" w:cs="Times New Roman"/>
          <w:i/>
          <w:iCs/>
          <w:color w:val="auto"/>
          <w:vertAlign w:val="subscript"/>
        </w:rPr>
        <w:t>uty</w:t>
      </w:r>
      <w:proofErr w:type="spellEnd"/>
      <w:r w:rsidRPr="006506E6">
        <w:rPr>
          <w:rFonts w:ascii="Times New Roman" w:hAnsi="Times New Roman" w:cs="Times New Roman"/>
          <w:color w:val="auto"/>
        </w:rPr>
        <w:t xml:space="preserve"> </w:t>
      </w:r>
    </w:p>
    <w:p w14:paraId="22695E62" w14:textId="77777777" w:rsidR="006506E6" w:rsidRDefault="006506E6" w:rsidP="003F275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5D8FFD9" w14:textId="3F569E5B" w:rsidR="003F2752" w:rsidRDefault="003F2752" w:rsidP="003F275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F2752">
        <w:rPr>
          <w:rFonts w:ascii="Times New Roman" w:hAnsi="Times New Roman" w:cs="Times New Roman"/>
          <w:color w:val="auto"/>
        </w:rPr>
        <w:t xml:space="preserve">gdzie: </w:t>
      </w:r>
    </w:p>
    <w:p w14:paraId="7905F135" w14:textId="77777777" w:rsidR="006506E6" w:rsidRPr="003F2752" w:rsidRDefault="006506E6" w:rsidP="003F275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0DBF515" w14:textId="0C770FB7" w:rsidR="003F2752" w:rsidRPr="003F2752" w:rsidRDefault="003F2752" w:rsidP="003F2752">
      <w:pPr>
        <w:pStyle w:val="Default"/>
        <w:jc w:val="both"/>
        <w:rPr>
          <w:rFonts w:ascii="Times New Roman" w:hAnsi="Times New Roman" w:cs="Times New Roman"/>
          <w:color w:val="auto"/>
        </w:rPr>
      </w:pPr>
      <w:proofErr w:type="spellStart"/>
      <w:r w:rsidRPr="003F2752">
        <w:rPr>
          <w:rFonts w:ascii="Times New Roman" w:hAnsi="Times New Roman" w:cs="Times New Roman"/>
          <w:color w:val="auto"/>
        </w:rPr>
        <w:t>Cena</w:t>
      </w:r>
      <w:r w:rsidRPr="006506E6">
        <w:rPr>
          <w:rFonts w:ascii="Times New Roman" w:hAnsi="Times New Roman" w:cs="Times New Roman"/>
          <w:i/>
          <w:iCs/>
          <w:color w:val="auto"/>
          <w:vertAlign w:val="subscript"/>
        </w:rPr>
        <w:t>miesiąc</w:t>
      </w:r>
      <w:proofErr w:type="spellEnd"/>
      <w:r w:rsidRPr="006506E6">
        <w:rPr>
          <w:rFonts w:ascii="Times New Roman" w:hAnsi="Times New Roman" w:cs="Times New Roman"/>
          <w:i/>
          <w:iCs/>
          <w:color w:val="auto"/>
          <w:vertAlign w:val="subscript"/>
        </w:rPr>
        <w:t xml:space="preserve"> </w:t>
      </w:r>
      <w:r w:rsidRPr="003F2752">
        <w:rPr>
          <w:rFonts w:ascii="Times New Roman" w:hAnsi="Times New Roman" w:cs="Times New Roman"/>
          <w:i/>
          <w:iCs/>
          <w:color w:val="auto"/>
        </w:rPr>
        <w:t xml:space="preserve">xx </w:t>
      </w:r>
      <w:r w:rsidRPr="003F2752">
        <w:rPr>
          <w:rFonts w:ascii="Times New Roman" w:hAnsi="Times New Roman" w:cs="Times New Roman"/>
          <w:color w:val="auto"/>
        </w:rPr>
        <w:t>– cena energii elektrycznej dla danego miesiąca (</w:t>
      </w:r>
      <w:r w:rsidRPr="003F2752">
        <w:rPr>
          <w:rFonts w:ascii="Times New Roman" w:hAnsi="Times New Roman" w:cs="Times New Roman"/>
          <w:i/>
          <w:iCs/>
          <w:color w:val="auto"/>
        </w:rPr>
        <w:t>xx</w:t>
      </w:r>
      <w:r w:rsidRPr="003F2752">
        <w:rPr>
          <w:rFonts w:ascii="Times New Roman" w:hAnsi="Times New Roman" w:cs="Times New Roman"/>
          <w:color w:val="auto"/>
        </w:rPr>
        <w:t>) roku 202</w:t>
      </w:r>
      <w:r w:rsidR="006506E6">
        <w:rPr>
          <w:rFonts w:ascii="Times New Roman" w:hAnsi="Times New Roman" w:cs="Times New Roman"/>
          <w:color w:val="auto"/>
        </w:rPr>
        <w:t>3</w:t>
      </w:r>
      <w:r w:rsidRPr="003F2752">
        <w:rPr>
          <w:rFonts w:ascii="Times New Roman" w:hAnsi="Times New Roman" w:cs="Times New Roman"/>
          <w:color w:val="auto"/>
        </w:rPr>
        <w:t xml:space="preserve"> lub 202</w:t>
      </w:r>
      <w:r w:rsidR="006506E6">
        <w:rPr>
          <w:rFonts w:ascii="Times New Roman" w:hAnsi="Times New Roman" w:cs="Times New Roman"/>
          <w:color w:val="auto"/>
        </w:rPr>
        <w:t>4</w:t>
      </w:r>
      <w:r w:rsidRPr="003F2752">
        <w:rPr>
          <w:rFonts w:ascii="Times New Roman" w:hAnsi="Times New Roman" w:cs="Times New Roman"/>
          <w:color w:val="auto"/>
        </w:rPr>
        <w:t xml:space="preserve">, </w:t>
      </w:r>
    </w:p>
    <w:p w14:paraId="51560AE2" w14:textId="5BB9A811" w:rsidR="003F2752" w:rsidRPr="003F2752" w:rsidRDefault="003F2752" w:rsidP="003F275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F2752">
        <w:rPr>
          <w:rFonts w:ascii="Times New Roman" w:hAnsi="Times New Roman" w:cs="Times New Roman"/>
          <w:color w:val="auto"/>
        </w:rPr>
        <w:t>BASE_Q-</w:t>
      </w:r>
      <w:r w:rsidRPr="003F2752">
        <w:rPr>
          <w:rFonts w:ascii="Times New Roman" w:hAnsi="Times New Roman" w:cs="Times New Roman"/>
          <w:i/>
          <w:iCs/>
          <w:color w:val="auto"/>
        </w:rPr>
        <w:t>x</w:t>
      </w:r>
      <w:r w:rsidRPr="003F2752">
        <w:rPr>
          <w:rFonts w:ascii="Times New Roman" w:hAnsi="Times New Roman" w:cs="Times New Roman"/>
          <w:color w:val="auto"/>
        </w:rPr>
        <w:t>-2</w:t>
      </w:r>
      <w:r w:rsidR="006506E6">
        <w:rPr>
          <w:rFonts w:ascii="Times New Roman" w:hAnsi="Times New Roman" w:cs="Times New Roman"/>
          <w:color w:val="auto"/>
        </w:rPr>
        <w:t>3</w:t>
      </w:r>
      <w:r w:rsidRPr="003F2752">
        <w:rPr>
          <w:rFonts w:ascii="Times New Roman" w:hAnsi="Times New Roman" w:cs="Times New Roman"/>
          <w:color w:val="auto"/>
        </w:rPr>
        <w:t>(2</w:t>
      </w:r>
      <w:r w:rsidR="006506E6">
        <w:rPr>
          <w:rFonts w:ascii="Times New Roman" w:hAnsi="Times New Roman" w:cs="Times New Roman"/>
          <w:color w:val="auto"/>
        </w:rPr>
        <w:t>4</w:t>
      </w:r>
      <w:r w:rsidRPr="003F2752">
        <w:rPr>
          <w:rFonts w:ascii="Times New Roman" w:hAnsi="Times New Roman" w:cs="Times New Roman"/>
          <w:color w:val="auto"/>
        </w:rPr>
        <w:t>) – średnioważony kurs transakcji kontraktu BASE_Q-x-2</w:t>
      </w:r>
      <w:r w:rsidR="006506E6">
        <w:rPr>
          <w:rFonts w:ascii="Times New Roman" w:hAnsi="Times New Roman" w:cs="Times New Roman"/>
          <w:color w:val="auto"/>
        </w:rPr>
        <w:t>3</w:t>
      </w:r>
      <w:r w:rsidRPr="003F2752">
        <w:rPr>
          <w:rFonts w:ascii="Times New Roman" w:hAnsi="Times New Roman" w:cs="Times New Roman"/>
          <w:color w:val="auto"/>
        </w:rPr>
        <w:t xml:space="preserve"> na Zorganizowanej Platformie Obrotu, opublikowany przez TGE, gdzie: </w:t>
      </w:r>
    </w:p>
    <w:p w14:paraId="6CEC5B49" w14:textId="39F6506B" w:rsidR="003F2752" w:rsidRPr="003F2752" w:rsidRDefault="003F2752" w:rsidP="003F2752">
      <w:pPr>
        <w:pStyle w:val="Default"/>
        <w:jc w:val="both"/>
        <w:rPr>
          <w:rFonts w:ascii="Times New Roman" w:hAnsi="Times New Roman" w:cs="Times New Roman"/>
          <w:color w:val="auto"/>
          <w:lang w:val="en-US"/>
        </w:rPr>
      </w:pPr>
    </w:p>
    <w:p w14:paraId="6A908A20" w14:textId="77777777" w:rsidR="003F2752" w:rsidRPr="003F2752" w:rsidRDefault="003F2752" w:rsidP="003F2752">
      <w:pPr>
        <w:pStyle w:val="Default"/>
        <w:jc w:val="both"/>
        <w:rPr>
          <w:rFonts w:ascii="Times New Roman" w:hAnsi="Times New Roman" w:cs="Times New Roman"/>
          <w:color w:val="auto"/>
          <w:lang w:val="en-US"/>
        </w:rPr>
      </w:pPr>
      <w:r w:rsidRPr="003F2752">
        <w:rPr>
          <w:rFonts w:ascii="Times New Roman" w:hAnsi="Times New Roman" w:cs="Times New Roman"/>
          <w:color w:val="auto"/>
          <w:lang w:val="en-US"/>
        </w:rPr>
        <w:t xml:space="preserve">BASE_Q-1-23 = { BASE_M-01-23, BASE_M-02-23, BASE_M-03-23}, </w:t>
      </w:r>
    </w:p>
    <w:p w14:paraId="460FE8F5" w14:textId="77777777" w:rsidR="003F2752" w:rsidRPr="003F2752" w:rsidRDefault="003F2752" w:rsidP="003F2752">
      <w:pPr>
        <w:pStyle w:val="Default"/>
        <w:jc w:val="both"/>
        <w:rPr>
          <w:rFonts w:ascii="Times New Roman" w:hAnsi="Times New Roman" w:cs="Times New Roman"/>
          <w:color w:val="auto"/>
          <w:lang w:val="en-US"/>
        </w:rPr>
      </w:pPr>
      <w:r w:rsidRPr="003F2752">
        <w:rPr>
          <w:rFonts w:ascii="Times New Roman" w:hAnsi="Times New Roman" w:cs="Times New Roman"/>
          <w:color w:val="auto"/>
          <w:lang w:val="en-US"/>
        </w:rPr>
        <w:t xml:space="preserve">BASE_Q-2-23 = { BASE_M-04-23, BASE_M-05-23, BASE_M-06-23}, </w:t>
      </w:r>
    </w:p>
    <w:p w14:paraId="6B68D817" w14:textId="77777777" w:rsidR="003F2752" w:rsidRPr="003F2752" w:rsidRDefault="003F2752" w:rsidP="003F2752">
      <w:pPr>
        <w:pStyle w:val="Default"/>
        <w:jc w:val="both"/>
        <w:rPr>
          <w:rFonts w:ascii="Times New Roman" w:hAnsi="Times New Roman" w:cs="Times New Roman"/>
          <w:color w:val="auto"/>
          <w:lang w:val="en-US"/>
        </w:rPr>
      </w:pPr>
      <w:r w:rsidRPr="003F2752">
        <w:rPr>
          <w:rFonts w:ascii="Times New Roman" w:hAnsi="Times New Roman" w:cs="Times New Roman"/>
          <w:color w:val="auto"/>
          <w:lang w:val="en-US"/>
        </w:rPr>
        <w:t xml:space="preserve">BASE_Q-3-23 = { BASE_M-07-23, BASE_M-08-23, BASE_M-09-23}, </w:t>
      </w:r>
    </w:p>
    <w:p w14:paraId="3036E96F" w14:textId="2D710E95" w:rsidR="003F2752" w:rsidRDefault="003F2752" w:rsidP="003F2752">
      <w:pPr>
        <w:pStyle w:val="Default"/>
        <w:jc w:val="both"/>
        <w:rPr>
          <w:rFonts w:ascii="Times New Roman" w:hAnsi="Times New Roman" w:cs="Times New Roman"/>
          <w:color w:val="auto"/>
          <w:lang w:val="en-US"/>
        </w:rPr>
      </w:pPr>
      <w:r w:rsidRPr="003F2752">
        <w:rPr>
          <w:rFonts w:ascii="Times New Roman" w:hAnsi="Times New Roman" w:cs="Times New Roman"/>
          <w:color w:val="auto"/>
          <w:lang w:val="en-US"/>
        </w:rPr>
        <w:t xml:space="preserve">BASE_Q-4-23 = { BASE_M-10-23, BASE_M-11-23, BASE_M-12-23}, </w:t>
      </w:r>
    </w:p>
    <w:p w14:paraId="2C0EA760" w14:textId="59050751" w:rsidR="00150D6F" w:rsidRPr="003F2752" w:rsidRDefault="00150D6F" w:rsidP="00150D6F">
      <w:pPr>
        <w:pStyle w:val="Default"/>
        <w:jc w:val="both"/>
        <w:rPr>
          <w:rFonts w:ascii="Times New Roman" w:hAnsi="Times New Roman" w:cs="Times New Roman"/>
          <w:color w:val="auto"/>
          <w:lang w:val="en-US"/>
        </w:rPr>
      </w:pPr>
      <w:r w:rsidRPr="003F2752">
        <w:rPr>
          <w:rFonts w:ascii="Times New Roman" w:hAnsi="Times New Roman" w:cs="Times New Roman"/>
          <w:color w:val="auto"/>
          <w:lang w:val="en-US"/>
        </w:rPr>
        <w:t>BASE_Q-1-2</w:t>
      </w:r>
      <w:r>
        <w:rPr>
          <w:rFonts w:ascii="Times New Roman" w:hAnsi="Times New Roman" w:cs="Times New Roman"/>
          <w:color w:val="auto"/>
          <w:lang w:val="en-US"/>
        </w:rPr>
        <w:t>4</w:t>
      </w:r>
      <w:r w:rsidRPr="003F2752">
        <w:rPr>
          <w:rFonts w:ascii="Times New Roman" w:hAnsi="Times New Roman" w:cs="Times New Roman"/>
          <w:color w:val="auto"/>
          <w:lang w:val="en-US"/>
        </w:rPr>
        <w:t xml:space="preserve"> = { BASE_M-01-2</w:t>
      </w:r>
      <w:r>
        <w:rPr>
          <w:rFonts w:ascii="Times New Roman" w:hAnsi="Times New Roman" w:cs="Times New Roman"/>
          <w:color w:val="auto"/>
          <w:lang w:val="en-US"/>
        </w:rPr>
        <w:t>4</w:t>
      </w:r>
      <w:r w:rsidRPr="003F2752">
        <w:rPr>
          <w:rFonts w:ascii="Times New Roman" w:hAnsi="Times New Roman" w:cs="Times New Roman"/>
          <w:color w:val="auto"/>
          <w:lang w:val="en-US"/>
        </w:rPr>
        <w:t>,}</w:t>
      </w:r>
    </w:p>
    <w:p w14:paraId="65492EB0" w14:textId="77777777" w:rsidR="00150D6F" w:rsidRPr="003F2752" w:rsidRDefault="00150D6F" w:rsidP="003F2752">
      <w:pPr>
        <w:pStyle w:val="Default"/>
        <w:jc w:val="both"/>
        <w:rPr>
          <w:rFonts w:ascii="Times New Roman" w:hAnsi="Times New Roman" w:cs="Times New Roman"/>
          <w:color w:val="auto"/>
          <w:lang w:val="en-US"/>
        </w:rPr>
      </w:pPr>
    </w:p>
    <w:p w14:paraId="45A62390" w14:textId="75FF3D03" w:rsidR="003F2752" w:rsidRPr="003F2752" w:rsidRDefault="008C36D4" w:rsidP="003F275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F2752">
        <w:rPr>
          <w:rFonts w:ascii="Times New Roman" w:hAnsi="Times New Roman" w:cs="Times New Roman"/>
          <w:color w:val="auto"/>
        </w:rPr>
        <w:t>R</w:t>
      </w:r>
      <w:r w:rsidR="003F2752" w:rsidRPr="003F2752">
        <w:rPr>
          <w:rFonts w:ascii="Times New Roman" w:hAnsi="Times New Roman" w:cs="Times New Roman"/>
          <w:color w:val="auto"/>
        </w:rPr>
        <w:t>óżnica</w:t>
      </w:r>
      <w:r>
        <w:rPr>
          <w:rFonts w:ascii="Times New Roman" w:hAnsi="Times New Roman" w:cs="Times New Roman"/>
          <w:i/>
          <w:iCs/>
          <w:color w:val="auto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vertAlign w:val="subscript"/>
        </w:rPr>
        <w:t>luty</w:t>
      </w:r>
      <w:r w:rsidR="003F2752" w:rsidRPr="003F2752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3F2752" w:rsidRPr="003F2752">
        <w:rPr>
          <w:rFonts w:ascii="Times New Roman" w:hAnsi="Times New Roman" w:cs="Times New Roman"/>
          <w:color w:val="auto"/>
        </w:rPr>
        <w:t xml:space="preserve">– różnica pomiędzy ceną netto na </w:t>
      </w:r>
      <w:r>
        <w:rPr>
          <w:rFonts w:ascii="Times New Roman" w:hAnsi="Times New Roman" w:cs="Times New Roman"/>
          <w:color w:val="auto"/>
        </w:rPr>
        <w:t>luty</w:t>
      </w:r>
      <w:r w:rsidR="003F2752" w:rsidRPr="003F2752">
        <w:rPr>
          <w:rFonts w:ascii="Times New Roman" w:hAnsi="Times New Roman" w:cs="Times New Roman"/>
          <w:color w:val="auto"/>
        </w:rPr>
        <w:t xml:space="preserve"> 202</w:t>
      </w:r>
      <w:r>
        <w:rPr>
          <w:rFonts w:ascii="Times New Roman" w:hAnsi="Times New Roman" w:cs="Times New Roman"/>
          <w:color w:val="auto"/>
        </w:rPr>
        <w:t>3</w:t>
      </w:r>
      <w:r w:rsidR="003F2752" w:rsidRPr="003F2752">
        <w:rPr>
          <w:rFonts w:ascii="Times New Roman" w:hAnsi="Times New Roman" w:cs="Times New Roman"/>
          <w:color w:val="auto"/>
        </w:rPr>
        <w:t xml:space="preserve"> r. a średnioważonym kursem transakcji kontraktu BASE_M-0</w:t>
      </w:r>
      <w:r>
        <w:rPr>
          <w:rFonts w:ascii="Times New Roman" w:hAnsi="Times New Roman" w:cs="Times New Roman"/>
          <w:color w:val="auto"/>
        </w:rPr>
        <w:t>2</w:t>
      </w:r>
      <w:r w:rsidR="003F2752" w:rsidRPr="003F2752">
        <w:rPr>
          <w:rFonts w:ascii="Times New Roman" w:hAnsi="Times New Roman" w:cs="Times New Roman"/>
          <w:color w:val="auto"/>
        </w:rPr>
        <w:t>-2</w:t>
      </w:r>
      <w:r>
        <w:rPr>
          <w:rFonts w:ascii="Times New Roman" w:hAnsi="Times New Roman" w:cs="Times New Roman"/>
          <w:color w:val="auto"/>
        </w:rPr>
        <w:t>3</w:t>
      </w:r>
      <w:r w:rsidR="003F2752" w:rsidRPr="003F2752">
        <w:rPr>
          <w:rFonts w:ascii="Times New Roman" w:hAnsi="Times New Roman" w:cs="Times New Roman"/>
          <w:color w:val="auto"/>
        </w:rPr>
        <w:t xml:space="preserve"> podanym w najnowszym na dzień składania oferty Raporcie miesięcznym, opublikowanym przez TGE tj. w</w:t>
      </w:r>
      <w:r w:rsidR="00150D6F">
        <w:rPr>
          <w:rFonts w:ascii="Times New Roman" w:hAnsi="Times New Roman" w:cs="Times New Roman"/>
          <w:color w:val="auto"/>
        </w:rPr>
        <w:t>e wrześniu</w:t>
      </w:r>
      <w:r w:rsidR="003F2752" w:rsidRPr="003F2752">
        <w:rPr>
          <w:rFonts w:ascii="Times New Roman" w:hAnsi="Times New Roman" w:cs="Times New Roman"/>
          <w:color w:val="auto"/>
        </w:rPr>
        <w:t xml:space="preserve"> 2022 r. za</w:t>
      </w:r>
      <w:r w:rsidR="00150D6F">
        <w:rPr>
          <w:rFonts w:ascii="Times New Roman" w:hAnsi="Times New Roman" w:cs="Times New Roman"/>
          <w:color w:val="auto"/>
        </w:rPr>
        <w:t xml:space="preserve"> sierpień</w:t>
      </w:r>
      <w:r w:rsidR="003F2752" w:rsidRPr="003F2752">
        <w:rPr>
          <w:rFonts w:ascii="Times New Roman" w:hAnsi="Times New Roman" w:cs="Times New Roman"/>
          <w:color w:val="auto"/>
        </w:rPr>
        <w:t xml:space="preserve"> 2022 r., zgodnie z ust. 1 pkt 2). </w:t>
      </w:r>
    </w:p>
    <w:p w14:paraId="11AF15CB" w14:textId="37D9C6EB" w:rsidR="003F2752" w:rsidRPr="003F2752" w:rsidRDefault="003F2752" w:rsidP="003F2752">
      <w:pPr>
        <w:pStyle w:val="Default"/>
        <w:spacing w:after="30"/>
        <w:jc w:val="both"/>
        <w:rPr>
          <w:rFonts w:ascii="Times New Roman" w:hAnsi="Times New Roman" w:cs="Times New Roman"/>
          <w:color w:val="auto"/>
        </w:rPr>
      </w:pPr>
      <w:r w:rsidRPr="003F2752">
        <w:rPr>
          <w:rFonts w:ascii="Times New Roman" w:hAnsi="Times New Roman" w:cs="Times New Roman"/>
          <w:color w:val="auto"/>
        </w:rPr>
        <w:lastRenderedPageBreak/>
        <w:t xml:space="preserve">5. Cena musi każdorazowo uwzględniać wszystkie koszty, jakie poniesie Wykonawca z tytułu realizacji zamówienia, a jej zastosowanie w bieżącym rozliczeniu nie wymaga zmiany </w:t>
      </w:r>
      <w:r w:rsidR="006506E6">
        <w:rPr>
          <w:rFonts w:ascii="Times New Roman" w:hAnsi="Times New Roman" w:cs="Times New Roman"/>
          <w:color w:val="auto"/>
        </w:rPr>
        <w:t xml:space="preserve">                               </w:t>
      </w:r>
      <w:r w:rsidRPr="003F2752">
        <w:rPr>
          <w:rFonts w:ascii="Times New Roman" w:hAnsi="Times New Roman" w:cs="Times New Roman"/>
          <w:color w:val="auto"/>
        </w:rPr>
        <w:t xml:space="preserve">w umowie. </w:t>
      </w:r>
    </w:p>
    <w:p w14:paraId="04E3D55B" w14:textId="77777777" w:rsidR="003F2752" w:rsidRPr="003F2752" w:rsidRDefault="003F2752" w:rsidP="003F2752">
      <w:pPr>
        <w:pStyle w:val="Default"/>
        <w:spacing w:after="30"/>
        <w:jc w:val="both"/>
        <w:rPr>
          <w:rFonts w:ascii="Times New Roman" w:hAnsi="Times New Roman" w:cs="Times New Roman"/>
          <w:color w:val="auto"/>
        </w:rPr>
      </w:pPr>
      <w:r w:rsidRPr="003F2752">
        <w:rPr>
          <w:rFonts w:ascii="Times New Roman" w:hAnsi="Times New Roman" w:cs="Times New Roman"/>
          <w:color w:val="auto"/>
        </w:rPr>
        <w:t xml:space="preserve">6. Ceny określone w ust. 1 i 3 ulegają zmianie wyłącznie w przypadku ustawowej zmiany stawki podatku VAT lub ustawowej zmiany opodatkowania energii elektrycznej podatkiem akcyzowym. </w:t>
      </w:r>
    </w:p>
    <w:p w14:paraId="337CB7E9" w14:textId="1DBE5361" w:rsidR="003F2752" w:rsidRPr="003F2752" w:rsidRDefault="003F2752" w:rsidP="003F275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F2752">
        <w:rPr>
          <w:rFonts w:ascii="Times New Roman" w:hAnsi="Times New Roman" w:cs="Times New Roman"/>
          <w:color w:val="auto"/>
        </w:rPr>
        <w:t xml:space="preserve">7. Ceny określone w ust. 3 obowiązują także dla nowo przyłączonych obiektów do sieci elektroenergetycznej OSD. </w:t>
      </w:r>
    </w:p>
    <w:p w14:paraId="52A833CB" w14:textId="77777777" w:rsidR="003F2752" w:rsidRPr="003F2752" w:rsidRDefault="003F2752" w:rsidP="003F275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960CBA4" w14:textId="7737E5AC" w:rsidR="00DF6C29" w:rsidRPr="00DF6C29" w:rsidRDefault="00DF6C29" w:rsidP="006506E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C2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2AD10E8F" w14:textId="4C6F44C7" w:rsidR="00D97686" w:rsidRPr="00DF6C29" w:rsidRDefault="00DF6C29" w:rsidP="006506E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C29">
        <w:rPr>
          <w:rFonts w:ascii="Times New Roman" w:hAnsi="Times New Roman" w:cs="Times New Roman"/>
          <w:b/>
          <w:bCs/>
          <w:sz w:val="24"/>
          <w:szCs w:val="24"/>
        </w:rPr>
        <w:t>Rozliczenia</w:t>
      </w:r>
    </w:p>
    <w:p w14:paraId="43BF019F" w14:textId="599CC28E" w:rsidR="00DF6C29" w:rsidRDefault="00DF6C29" w:rsidP="003F2752">
      <w:pPr>
        <w:pStyle w:val="Akapitzlist"/>
        <w:numPr>
          <w:ilvl w:val="0"/>
          <w:numId w:val="38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ustalają, że </w:t>
      </w:r>
      <w:r w:rsidR="00006DC0">
        <w:rPr>
          <w:rFonts w:ascii="Times New Roman" w:hAnsi="Times New Roman" w:cs="Times New Roman"/>
        </w:rPr>
        <w:t xml:space="preserve">rozliczenia za pobraną energię elektryczną, dostarczoną do obiektów Zamawiającego, ujętych w Załączniku Nr </w:t>
      </w:r>
      <w:r w:rsidR="0017745E">
        <w:rPr>
          <w:rFonts w:ascii="Times New Roman" w:hAnsi="Times New Roman" w:cs="Times New Roman"/>
        </w:rPr>
        <w:t>1</w:t>
      </w:r>
      <w:r w:rsidR="00006DC0">
        <w:rPr>
          <w:rFonts w:ascii="Times New Roman" w:hAnsi="Times New Roman" w:cs="Times New Roman"/>
        </w:rPr>
        <w:t xml:space="preserve"> do niniejszej umowy, odbywać się będą              w okresach rozliczeniowych zgodnych z okresem rozliczeniowym wskazanym przez OSD w przekazanych Wykonawcy danych pomiarowo – rozliczeniowych lub                                w jednomiesięcznych okresach rozliczeniowych. </w:t>
      </w:r>
    </w:p>
    <w:p w14:paraId="44638134" w14:textId="2778B881" w:rsidR="00006DC0" w:rsidRDefault="00006DC0" w:rsidP="003F2752">
      <w:pPr>
        <w:pStyle w:val="Akapitzlist"/>
        <w:numPr>
          <w:ilvl w:val="0"/>
          <w:numId w:val="38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otrzymywać będzie wynagrodzenie z tytułu realizacji niniejszej umowy                  w wysokości określonej w § 5 ust. 1 netto za 1 kWh zużytej energii elektrycznej, na podstawie danych pomiarowo – rozliczeniowych, przekazanych Wykonawcy przez OSD w danym okresie rozliczeniowym. Wynagrodzenie za energię elektryczną zostaje powiększone o podatek VAT.</w:t>
      </w:r>
    </w:p>
    <w:p w14:paraId="5D4AF385" w14:textId="3CAC48D9" w:rsidR="00006DC0" w:rsidRDefault="00453151" w:rsidP="00DF6C29">
      <w:pPr>
        <w:pStyle w:val="Akapitzlist"/>
        <w:numPr>
          <w:ilvl w:val="0"/>
          <w:numId w:val="38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stwierdzenia błędów w pomiarze lub odczytanie danych pomiarowo – rozliczeniowych z układu pomiarowo – rozliczeniowego, które spowodowały zaniżenie lub zawyżenie ilości faktycznie pobranej energii elektrycznej, Zamawiający jest zobowiązany do uregulowania należności za pobraną energię elektryczną na podstawie faktury, wystawionej na podstawie skorygowanych danych pomiarowo – rozliczeniowych przekazanych Wykonawcy przez OSD.</w:t>
      </w:r>
    </w:p>
    <w:p w14:paraId="38738BB1" w14:textId="239042A6" w:rsidR="00453151" w:rsidRDefault="00453151" w:rsidP="00DF6C29">
      <w:pPr>
        <w:pStyle w:val="Akapitzlist"/>
        <w:numPr>
          <w:ilvl w:val="0"/>
          <w:numId w:val="38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ustalają następujący sposób rozliczeń, w którym Wykonawca wystawia </w:t>
      </w:r>
      <w:r w:rsidRPr="00453151">
        <w:rPr>
          <w:rFonts w:ascii="Times New Roman" w:hAnsi="Times New Roman" w:cs="Times New Roman"/>
          <w:b/>
          <w:bCs/>
        </w:rPr>
        <w:t>Zamawiającemu</w:t>
      </w:r>
      <w:r>
        <w:rPr>
          <w:rFonts w:ascii="Times New Roman" w:hAnsi="Times New Roman" w:cs="Times New Roman"/>
        </w:rPr>
        <w:t xml:space="preserve"> na koniec okresu rozliczeniowego fakturę rozliczeniową, z terminem płatności określonym na fakturze.</w:t>
      </w:r>
    </w:p>
    <w:p w14:paraId="30169477" w14:textId="30F0498D" w:rsidR="00453151" w:rsidRPr="00DF6C29" w:rsidRDefault="00453151" w:rsidP="0045315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C2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07179E0A" w14:textId="347F6B58" w:rsidR="00453151" w:rsidRPr="00453151" w:rsidRDefault="00453151" w:rsidP="0045315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Płatności</w:t>
      </w:r>
    </w:p>
    <w:p w14:paraId="408E50CB" w14:textId="16485471" w:rsidR="005E57F4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453151">
        <w:rPr>
          <w:rFonts w:ascii="Times New Roman" w:hAnsi="Times New Roman" w:cs="Times New Roman"/>
          <w:b/>
          <w:bCs/>
        </w:rPr>
        <w:t>Strony</w:t>
      </w:r>
      <w:r>
        <w:rPr>
          <w:rFonts w:ascii="Times New Roman" w:hAnsi="Times New Roman" w:cs="Times New Roman"/>
        </w:rPr>
        <w:t xml:space="preserve"> ustalają termin płatności na </w:t>
      </w:r>
      <w:r w:rsidRPr="00871FDE">
        <w:rPr>
          <w:rFonts w:ascii="Times New Roman" w:hAnsi="Times New Roman" w:cs="Times New Roman"/>
          <w:b/>
          <w:bCs/>
        </w:rPr>
        <w:t>30</w:t>
      </w:r>
      <w:r>
        <w:rPr>
          <w:rFonts w:ascii="Times New Roman" w:hAnsi="Times New Roman" w:cs="Times New Roman"/>
        </w:rPr>
        <w:t xml:space="preserve"> dni od daty wystawienia prawidłowo wystawionej faktury.</w:t>
      </w:r>
    </w:p>
    <w:p w14:paraId="6FDC2F24" w14:textId="12294F0C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Strony </w:t>
      </w:r>
      <w:r>
        <w:rPr>
          <w:rFonts w:ascii="Times New Roman" w:hAnsi="Times New Roman" w:cs="Times New Roman"/>
        </w:rPr>
        <w:t xml:space="preserve">określają, że terminem spełnienia świadczenia jest dzień uznania rachunku bankowego wierzyciela, a terminy płatności </w:t>
      </w:r>
      <w:r w:rsidRPr="00871FDE">
        <w:rPr>
          <w:rFonts w:ascii="Times New Roman" w:hAnsi="Times New Roman" w:cs="Times New Roman"/>
          <w:b/>
          <w:bCs/>
        </w:rPr>
        <w:t>30</w:t>
      </w:r>
      <w:r>
        <w:rPr>
          <w:rFonts w:ascii="Times New Roman" w:hAnsi="Times New Roman" w:cs="Times New Roman"/>
        </w:rPr>
        <w:t xml:space="preserve"> dni są zgodne z formularzem ofertowym.</w:t>
      </w:r>
    </w:p>
    <w:p w14:paraId="55CA3874" w14:textId="4B913B6A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453151">
        <w:rPr>
          <w:rFonts w:ascii="Times New Roman" w:hAnsi="Times New Roman" w:cs="Times New Roman"/>
        </w:rPr>
        <w:t>W przypadku</w:t>
      </w:r>
      <w:r>
        <w:rPr>
          <w:rFonts w:ascii="Times New Roman" w:hAnsi="Times New Roman" w:cs="Times New Roman"/>
        </w:rPr>
        <w:t xml:space="preserve"> doręczenia faktury w czasie uniemożliwiającym terminowe wykonanie zobowiązania – płatności należy dokonać nie później, niż w siódmym dniu roboczym od daty otrzymania faktury.</w:t>
      </w:r>
    </w:p>
    <w:p w14:paraId="1DA13CCF" w14:textId="1A3ADE6C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niedotrzymania terminu płatności faktur </w:t>
      </w:r>
      <w:r w:rsidRPr="00453151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obciąża </w:t>
      </w:r>
      <w:r w:rsidRPr="00453151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odsetkami ustawowymi za opóźnienie. </w:t>
      </w:r>
    </w:p>
    <w:p w14:paraId="5F73A050" w14:textId="5E7BC73B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wystąpienia nadpłaty powstałej przy regulowaniu zobowiązań przez </w:t>
      </w:r>
      <w:r w:rsidRPr="00453151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, </w:t>
      </w:r>
      <w:r w:rsidRPr="00453151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w następnym okresie rozliczeniowym pomniejszy wartość faktury o wysokość nadpłaty.</w:t>
      </w:r>
    </w:p>
    <w:p w14:paraId="4D970F4E" w14:textId="305E13A7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zmianach danych kont bankowych lub danych adresowych </w:t>
      </w:r>
      <w:r w:rsidRPr="00453151">
        <w:rPr>
          <w:rFonts w:ascii="Times New Roman" w:hAnsi="Times New Roman" w:cs="Times New Roman"/>
          <w:b/>
          <w:bCs/>
        </w:rPr>
        <w:t>Strony</w:t>
      </w:r>
      <w:r>
        <w:rPr>
          <w:rFonts w:ascii="Times New Roman" w:hAnsi="Times New Roman" w:cs="Times New Roman"/>
        </w:rPr>
        <w:t xml:space="preserve"> zobowiązują się wzajemnie powiadamiać pod rygorem poniesienia kosztów związanych z mylnymi operacjami bankowymi. </w:t>
      </w:r>
    </w:p>
    <w:p w14:paraId="2424BFF1" w14:textId="1C84468A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Wniesienie przez </w:t>
      </w:r>
      <w:r w:rsidRPr="00453151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reklamacji do Wykonawcy nie zwalnia go </w:t>
      </w:r>
      <w:r w:rsidR="00183AE1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>z obowiązku terminowej zapłaty należności w wysokości określonej na fakturze.</w:t>
      </w:r>
    </w:p>
    <w:p w14:paraId="2E0342EA" w14:textId="1992EEC8" w:rsidR="00453151" w:rsidRDefault="0045315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Płatnikiem podatku VAT jednostek objętych zamówieniem jest Gmina Konopnica,                             z siedzibą ul. Rynek 15, 98-313 Konopnica; NIP: 8321961055.</w:t>
      </w:r>
    </w:p>
    <w:p w14:paraId="04834457" w14:textId="77777777" w:rsidR="0069560F" w:rsidRDefault="00183AE1" w:rsidP="00453151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fakturze jako nabywcę należy wpisać: </w:t>
      </w:r>
    </w:p>
    <w:p w14:paraId="34DF2F8C" w14:textId="1D709EA8" w:rsidR="00183AE1" w:rsidRDefault="00183AE1" w:rsidP="0069560F">
      <w:pPr>
        <w:pStyle w:val="Akapitzlist"/>
        <w:numPr>
          <w:ilvl w:val="1"/>
          <w:numId w:val="48"/>
        </w:numPr>
        <w:spacing w:line="36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Konopnica, ul. Rynek 15, 98-313 Konopnica, NIP: 8321961055. Jako odbiorcę należy wpisać daną jednostkę organizacyjną Gminy Konopnica:</w:t>
      </w:r>
    </w:p>
    <w:p w14:paraId="49D030A6" w14:textId="23773B0F" w:rsidR="00183AE1" w:rsidRPr="00B02BB4" w:rsidRDefault="00183AE1" w:rsidP="0069560F">
      <w:pPr>
        <w:pStyle w:val="Akapitzlist"/>
        <w:numPr>
          <w:ilvl w:val="1"/>
          <w:numId w:val="39"/>
        </w:numPr>
        <w:spacing w:line="360" w:lineRule="auto"/>
        <w:ind w:left="1134" w:hanging="284"/>
        <w:jc w:val="both"/>
        <w:rPr>
          <w:rFonts w:ascii="Times New Roman" w:hAnsi="Times New Roman" w:cs="Times New Roman"/>
        </w:rPr>
      </w:pPr>
      <w:r w:rsidRPr="00B02BB4">
        <w:rPr>
          <w:rFonts w:ascii="Times New Roman" w:hAnsi="Times New Roman" w:cs="Times New Roman"/>
        </w:rPr>
        <w:t>Urząd Gminy Konopnica, dla PPE poz. 1 – 5</w:t>
      </w:r>
      <w:r w:rsidR="004B2E62" w:rsidRPr="00B02BB4">
        <w:rPr>
          <w:rFonts w:ascii="Times New Roman" w:hAnsi="Times New Roman" w:cs="Times New Roman"/>
        </w:rPr>
        <w:t>4</w:t>
      </w:r>
      <w:r w:rsidRPr="00B02BB4">
        <w:rPr>
          <w:rFonts w:ascii="Times New Roman" w:hAnsi="Times New Roman" w:cs="Times New Roman"/>
        </w:rPr>
        <w:t xml:space="preserve">; poz. </w:t>
      </w:r>
      <w:r w:rsidR="004137D0" w:rsidRPr="00B02BB4">
        <w:rPr>
          <w:rFonts w:ascii="Times New Roman" w:hAnsi="Times New Roman" w:cs="Times New Roman"/>
        </w:rPr>
        <w:t>60</w:t>
      </w:r>
      <w:r w:rsidRPr="00B02BB4">
        <w:rPr>
          <w:rFonts w:ascii="Times New Roman" w:hAnsi="Times New Roman" w:cs="Times New Roman"/>
        </w:rPr>
        <w:t xml:space="preserve"> – 6</w:t>
      </w:r>
      <w:r w:rsidR="004137D0" w:rsidRPr="00B02BB4">
        <w:rPr>
          <w:rFonts w:ascii="Times New Roman" w:hAnsi="Times New Roman" w:cs="Times New Roman"/>
        </w:rPr>
        <w:t>2</w:t>
      </w:r>
      <w:r w:rsidRPr="00B02BB4">
        <w:rPr>
          <w:rFonts w:ascii="Times New Roman" w:hAnsi="Times New Roman" w:cs="Times New Roman"/>
        </w:rPr>
        <w:t xml:space="preserve">; poz. </w:t>
      </w:r>
      <w:r w:rsidR="004137D0" w:rsidRPr="00B02BB4">
        <w:rPr>
          <w:rFonts w:ascii="Times New Roman" w:hAnsi="Times New Roman" w:cs="Times New Roman"/>
        </w:rPr>
        <w:t>64</w:t>
      </w:r>
      <w:r w:rsidRPr="00B02BB4">
        <w:rPr>
          <w:rFonts w:ascii="Times New Roman" w:hAnsi="Times New Roman" w:cs="Times New Roman"/>
        </w:rPr>
        <w:t xml:space="preserve"> – </w:t>
      </w:r>
      <w:r w:rsidR="00B02BB4" w:rsidRPr="00B02BB4">
        <w:rPr>
          <w:rFonts w:ascii="Times New Roman" w:hAnsi="Times New Roman" w:cs="Times New Roman"/>
        </w:rPr>
        <w:t>87</w:t>
      </w:r>
      <w:r w:rsidRPr="00B02BB4">
        <w:rPr>
          <w:rFonts w:ascii="Times New Roman" w:hAnsi="Times New Roman" w:cs="Times New Roman"/>
        </w:rPr>
        <w:t xml:space="preserve"> (jak                      w Załączniku Nr 1 do SWZ);</w:t>
      </w:r>
    </w:p>
    <w:p w14:paraId="6CCA2843" w14:textId="5E5C62B9" w:rsidR="00183AE1" w:rsidRPr="00B02BB4" w:rsidRDefault="00183AE1" w:rsidP="0069560F">
      <w:pPr>
        <w:pStyle w:val="Akapitzlist"/>
        <w:numPr>
          <w:ilvl w:val="1"/>
          <w:numId w:val="39"/>
        </w:numPr>
        <w:spacing w:line="360" w:lineRule="auto"/>
        <w:ind w:left="1134" w:hanging="284"/>
        <w:jc w:val="both"/>
        <w:rPr>
          <w:rFonts w:ascii="Times New Roman" w:hAnsi="Times New Roman" w:cs="Times New Roman"/>
        </w:rPr>
      </w:pPr>
      <w:r w:rsidRPr="00B02BB4">
        <w:rPr>
          <w:rFonts w:ascii="Times New Roman" w:hAnsi="Times New Roman" w:cs="Times New Roman"/>
        </w:rPr>
        <w:t>Szkoła Podstawowa w Rychłocicach, dla PPE poz. 5</w:t>
      </w:r>
      <w:r w:rsidR="004B2E62" w:rsidRPr="00B02BB4">
        <w:rPr>
          <w:rFonts w:ascii="Times New Roman" w:hAnsi="Times New Roman" w:cs="Times New Roman"/>
        </w:rPr>
        <w:t>5</w:t>
      </w:r>
      <w:r w:rsidRPr="00B02BB4">
        <w:rPr>
          <w:rFonts w:ascii="Times New Roman" w:hAnsi="Times New Roman" w:cs="Times New Roman"/>
        </w:rPr>
        <w:t xml:space="preserve"> (jak w Załączniku Nr 1 do SWZ);</w:t>
      </w:r>
    </w:p>
    <w:p w14:paraId="3D13F158" w14:textId="6AB9F1EA" w:rsidR="00183AE1" w:rsidRPr="00B02BB4" w:rsidRDefault="00183AE1" w:rsidP="0069560F">
      <w:pPr>
        <w:pStyle w:val="Akapitzlist"/>
        <w:numPr>
          <w:ilvl w:val="1"/>
          <w:numId w:val="39"/>
        </w:numPr>
        <w:spacing w:line="360" w:lineRule="auto"/>
        <w:ind w:left="1134" w:hanging="284"/>
        <w:jc w:val="both"/>
        <w:rPr>
          <w:rFonts w:ascii="Times New Roman" w:hAnsi="Times New Roman" w:cs="Times New Roman"/>
        </w:rPr>
      </w:pPr>
      <w:r w:rsidRPr="00B02BB4">
        <w:rPr>
          <w:rFonts w:ascii="Times New Roman" w:hAnsi="Times New Roman" w:cs="Times New Roman"/>
        </w:rPr>
        <w:t>Szkoła Podstawowa w Konopnicy, dla PPE poz. 5</w:t>
      </w:r>
      <w:r w:rsidR="004B2E62" w:rsidRPr="00B02BB4">
        <w:rPr>
          <w:rFonts w:ascii="Times New Roman" w:hAnsi="Times New Roman" w:cs="Times New Roman"/>
        </w:rPr>
        <w:t>6</w:t>
      </w:r>
      <w:r w:rsidRPr="00B02BB4">
        <w:rPr>
          <w:rFonts w:ascii="Times New Roman" w:hAnsi="Times New Roman" w:cs="Times New Roman"/>
        </w:rPr>
        <w:t xml:space="preserve"> (jak w Załączniku Nr 1 do SWZ);</w:t>
      </w:r>
    </w:p>
    <w:p w14:paraId="32B53A9E" w14:textId="0BA273AE" w:rsidR="004A5CB9" w:rsidRPr="00B02BB4" w:rsidRDefault="00183AE1" w:rsidP="004A5CB9">
      <w:pPr>
        <w:pStyle w:val="Akapitzlist"/>
        <w:numPr>
          <w:ilvl w:val="1"/>
          <w:numId w:val="39"/>
        </w:numPr>
        <w:spacing w:line="360" w:lineRule="auto"/>
        <w:ind w:left="1134" w:hanging="284"/>
        <w:jc w:val="both"/>
        <w:rPr>
          <w:rFonts w:ascii="Times New Roman" w:hAnsi="Times New Roman" w:cs="Times New Roman"/>
        </w:rPr>
      </w:pPr>
      <w:r w:rsidRPr="00B02BB4">
        <w:rPr>
          <w:rFonts w:ascii="Times New Roman" w:hAnsi="Times New Roman" w:cs="Times New Roman"/>
        </w:rPr>
        <w:t>Szkoła Podstawowa w Szynkielowie, dla PPE poz. 5</w:t>
      </w:r>
      <w:r w:rsidR="004B2E62" w:rsidRPr="00B02BB4">
        <w:rPr>
          <w:rFonts w:ascii="Times New Roman" w:hAnsi="Times New Roman" w:cs="Times New Roman"/>
        </w:rPr>
        <w:t>7</w:t>
      </w:r>
      <w:r w:rsidRPr="00B02BB4">
        <w:rPr>
          <w:rFonts w:ascii="Times New Roman" w:hAnsi="Times New Roman" w:cs="Times New Roman"/>
        </w:rPr>
        <w:t xml:space="preserve"> – 5</w:t>
      </w:r>
      <w:r w:rsidR="00B02BB4" w:rsidRPr="00B02BB4">
        <w:rPr>
          <w:rFonts w:ascii="Times New Roman" w:hAnsi="Times New Roman" w:cs="Times New Roman"/>
        </w:rPr>
        <w:t>9</w:t>
      </w:r>
      <w:r w:rsidRPr="00B02BB4">
        <w:rPr>
          <w:rFonts w:ascii="Times New Roman" w:hAnsi="Times New Roman" w:cs="Times New Roman"/>
        </w:rPr>
        <w:t xml:space="preserve"> (jak w Załączniku                            Nr 1 do SWZ).</w:t>
      </w:r>
    </w:p>
    <w:p w14:paraId="1F342E77" w14:textId="0A430845" w:rsidR="009E775F" w:rsidRPr="00B02BB4" w:rsidRDefault="009E775F" w:rsidP="004A5CB9">
      <w:pPr>
        <w:pStyle w:val="Akapitzlist"/>
        <w:numPr>
          <w:ilvl w:val="1"/>
          <w:numId w:val="39"/>
        </w:numPr>
        <w:spacing w:line="360" w:lineRule="auto"/>
        <w:ind w:left="1134" w:hanging="284"/>
        <w:jc w:val="both"/>
        <w:rPr>
          <w:rFonts w:ascii="Times New Roman" w:hAnsi="Times New Roman" w:cs="Times New Roman"/>
        </w:rPr>
      </w:pPr>
      <w:r w:rsidRPr="00B02BB4">
        <w:rPr>
          <w:rFonts w:ascii="Times New Roman" w:hAnsi="Times New Roman" w:cs="Times New Roman"/>
        </w:rPr>
        <w:t>Środowiskowy Dom Samopomocy w Strobinie, dla PPE poz.63 ( jak w Zał</w:t>
      </w:r>
      <w:r w:rsidR="000223A2" w:rsidRPr="00B02BB4">
        <w:rPr>
          <w:rFonts w:ascii="Times New Roman" w:hAnsi="Times New Roman" w:cs="Times New Roman"/>
        </w:rPr>
        <w:t>ą</w:t>
      </w:r>
      <w:r w:rsidRPr="00B02BB4">
        <w:rPr>
          <w:rFonts w:ascii="Times New Roman" w:hAnsi="Times New Roman" w:cs="Times New Roman"/>
        </w:rPr>
        <w:t>czniku Nr 1 do SWZ</w:t>
      </w:r>
      <w:r w:rsidR="000223A2" w:rsidRPr="00B02BB4">
        <w:rPr>
          <w:rFonts w:ascii="Times New Roman" w:hAnsi="Times New Roman" w:cs="Times New Roman"/>
        </w:rPr>
        <w:t>).</w:t>
      </w:r>
    </w:p>
    <w:p w14:paraId="7D634409" w14:textId="77777777" w:rsidR="00150D6F" w:rsidRDefault="00150D6F" w:rsidP="00183A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A5F04" w14:textId="77777777" w:rsidR="00150D6F" w:rsidRDefault="00150D6F" w:rsidP="00183A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1AE27" w14:textId="77777777" w:rsidR="00150D6F" w:rsidRDefault="00150D6F" w:rsidP="00183A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C7D74" w14:textId="19BBE30A" w:rsidR="00183AE1" w:rsidRPr="00B02BB4" w:rsidRDefault="00183AE1" w:rsidP="00183A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BB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8</w:t>
      </w:r>
    </w:p>
    <w:p w14:paraId="760589DA" w14:textId="6C05A630" w:rsidR="00183AE1" w:rsidRPr="00183AE1" w:rsidRDefault="00183AE1" w:rsidP="00183A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AE1">
        <w:rPr>
          <w:rFonts w:ascii="Times New Roman" w:hAnsi="Times New Roman" w:cs="Times New Roman"/>
          <w:b/>
          <w:bCs/>
          <w:sz w:val="24"/>
          <w:szCs w:val="24"/>
        </w:rPr>
        <w:t>Wstrzymania sprzedaży energii</w:t>
      </w:r>
    </w:p>
    <w:p w14:paraId="6E961124" w14:textId="06B49C55" w:rsidR="00183AE1" w:rsidRDefault="00183AE1" w:rsidP="00183AE1">
      <w:pPr>
        <w:pStyle w:val="Akapitzlist"/>
        <w:numPr>
          <w:ilvl w:val="0"/>
          <w:numId w:val="40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183AE1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może wstrzymać sprzedaż energii elektrycznej w przypadku nieuiszczenia przez </w:t>
      </w:r>
      <w:r w:rsidRPr="00183AE1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należności za energię elektryczną oraz innych należności związanych z dostarczaniem tej energii. </w:t>
      </w:r>
    </w:p>
    <w:p w14:paraId="59DE2BCA" w14:textId="570B0871" w:rsidR="00183AE1" w:rsidRDefault="00183AE1" w:rsidP="00183AE1">
      <w:pPr>
        <w:pStyle w:val="Akapitzlist"/>
        <w:numPr>
          <w:ilvl w:val="0"/>
          <w:numId w:val="40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Wstrzymanie sprzedaży energii elektrycznej następuje poprzez wstrzymanie dostarczania energii elektrycznej przez </w:t>
      </w:r>
      <w:r w:rsidRPr="005868FE">
        <w:rPr>
          <w:rFonts w:ascii="Times New Roman" w:hAnsi="Times New Roman" w:cs="Times New Roman"/>
          <w:b/>
          <w:bCs/>
        </w:rPr>
        <w:t>OSD</w:t>
      </w:r>
      <w:r>
        <w:rPr>
          <w:rFonts w:ascii="Times New Roman" w:hAnsi="Times New Roman" w:cs="Times New Roman"/>
        </w:rPr>
        <w:t xml:space="preserve"> na wniosek </w:t>
      </w:r>
      <w:r w:rsidRPr="005868FE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>.</w:t>
      </w:r>
    </w:p>
    <w:p w14:paraId="5D4FC62B" w14:textId="604A7164" w:rsidR="00183AE1" w:rsidRPr="0016404A" w:rsidRDefault="00183AE1" w:rsidP="00183AE1">
      <w:pPr>
        <w:pStyle w:val="Akapitzlist"/>
        <w:numPr>
          <w:ilvl w:val="0"/>
          <w:numId w:val="40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16404A">
        <w:rPr>
          <w:rFonts w:ascii="Times New Roman" w:hAnsi="Times New Roman" w:cs="Times New Roman"/>
          <w:b/>
          <w:bCs/>
        </w:rPr>
        <w:t>Wykonawca</w:t>
      </w:r>
      <w:r w:rsidRPr="0016404A">
        <w:rPr>
          <w:rFonts w:ascii="Times New Roman" w:hAnsi="Times New Roman" w:cs="Times New Roman"/>
        </w:rPr>
        <w:t xml:space="preserve"> może wstrzymać sprzedaż energii elektrycznej, gdy </w:t>
      </w:r>
      <w:r w:rsidRPr="0016404A">
        <w:rPr>
          <w:rFonts w:ascii="Times New Roman" w:hAnsi="Times New Roman" w:cs="Times New Roman"/>
          <w:b/>
          <w:bCs/>
        </w:rPr>
        <w:t>Zamawiający</w:t>
      </w:r>
      <w:r w:rsidRPr="0016404A">
        <w:rPr>
          <w:rFonts w:ascii="Times New Roman" w:hAnsi="Times New Roman" w:cs="Times New Roman"/>
        </w:rPr>
        <w:t xml:space="preserve"> zwleka                   z zapłatą za pobraną energię elektryczną co najmniej miesiąc po upływie terminu płatności</w:t>
      </w:r>
      <w:r w:rsidR="005868FE" w:rsidRPr="0016404A">
        <w:rPr>
          <w:rFonts w:ascii="Times New Roman" w:hAnsi="Times New Roman" w:cs="Times New Roman"/>
        </w:rPr>
        <w:t xml:space="preserve"> oraz powiadomienia </w:t>
      </w:r>
      <w:r w:rsidR="005868FE" w:rsidRPr="0016404A">
        <w:rPr>
          <w:rFonts w:ascii="Times New Roman" w:hAnsi="Times New Roman" w:cs="Times New Roman"/>
          <w:b/>
          <w:bCs/>
        </w:rPr>
        <w:t>Zamawiającego</w:t>
      </w:r>
      <w:r w:rsidR="005868FE" w:rsidRPr="0016404A">
        <w:rPr>
          <w:rFonts w:ascii="Times New Roman" w:hAnsi="Times New Roman" w:cs="Times New Roman"/>
        </w:rPr>
        <w:t xml:space="preserve"> na piśmie o zamiarze wstrzymania sprzedaży energii elektrycznej  i wypowiedzenia umowy.</w:t>
      </w:r>
    </w:p>
    <w:p w14:paraId="49D89E13" w14:textId="0F811176" w:rsidR="005868FE" w:rsidRDefault="005868FE" w:rsidP="00183AE1">
      <w:pPr>
        <w:pStyle w:val="Akapitzlist"/>
        <w:numPr>
          <w:ilvl w:val="0"/>
          <w:numId w:val="40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5868FE">
        <w:rPr>
          <w:rFonts w:ascii="Times New Roman" w:hAnsi="Times New Roman" w:cs="Times New Roman"/>
        </w:rPr>
        <w:t>Wznowienie</w:t>
      </w:r>
      <w:r>
        <w:rPr>
          <w:rFonts w:ascii="Times New Roman" w:hAnsi="Times New Roman" w:cs="Times New Roman"/>
        </w:rPr>
        <w:t xml:space="preserve"> dostarczania energii elektrycznej i świadczenie usług dystrybucji przez </w:t>
      </w:r>
      <w:r w:rsidRPr="005868FE">
        <w:rPr>
          <w:rFonts w:ascii="Times New Roman" w:hAnsi="Times New Roman" w:cs="Times New Roman"/>
          <w:b/>
          <w:bCs/>
        </w:rPr>
        <w:t>OSD</w:t>
      </w:r>
      <w:r>
        <w:rPr>
          <w:rFonts w:ascii="Times New Roman" w:hAnsi="Times New Roman" w:cs="Times New Roman"/>
        </w:rPr>
        <w:t xml:space="preserve"> na wniosek </w:t>
      </w:r>
      <w:r w:rsidRPr="005868FE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może nastąpić po uregulowaniu zaległych należności za energię elektryczną oraz innych należności związanych z dostarczaniem tej energii.</w:t>
      </w:r>
    </w:p>
    <w:p w14:paraId="646A4C1B" w14:textId="53C79EB8" w:rsidR="005868FE" w:rsidRDefault="005868FE" w:rsidP="005868FE">
      <w:pPr>
        <w:pStyle w:val="Akapitzlist"/>
        <w:numPr>
          <w:ilvl w:val="0"/>
          <w:numId w:val="40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5868FE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nie ponosi odpowiedzialności za szkody spowodowane wstrzymaniem sprzedaży energii elektrycznej wskutek naruszenia przez </w:t>
      </w:r>
      <w:r w:rsidRPr="005868FE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warunków umowy i obowiązujących przepisów Prawa energetycznego i Kodeksu Cywilnego. </w:t>
      </w:r>
    </w:p>
    <w:p w14:paraId="331D188C" w14:textId="29917A6B" w:rsidR="005868FE" w:rsidRPr="005868FE" w:rsidRDefault="005868FE" w:rsidP="005868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8F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7E437937" w14:textId="39C15F24" w:rsidR="005868FE" w:rsidRPr="005868FE" w:rsidRDefault="005868FE" w:rsidP="005868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Okres obowiązywania Umowy</w:t>
      </w:r>
    </w:p>
    <w:p w14:paraId="4F06476F" w14:textId="1B07FED7" w:rsidR="005868FE" w:rsidRPr="004B2E62" w:rsidRDefault="005868FE" w:rsidP="005868FE">
      <w:pPr>
        <w:pStyle w:val="Akapitzlist"/>
        <w:numPr>
          <w:ilvl w:val="0"/>
          <w:numId w:val="41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4B2E62">
        <w:rPr>
          <w:rFonts w:ascii="Times New Roman" w:hAnsi="Times New Roman" w:cs="Times New Roman"/>
        </w:rPr>
        <w:t xml:space="preserve">Strony ustalają, że rozpoczęcie sprzedaży energii elektrycznej nastąpi od dnia                  </w:t>
      </w:r>
      <w:r w:rsidRPr="000223A2">
        <w:rPr>
          <w:rFonts w:ascii="Times New Roman" w:hAnsi="Times New Roman" w:cs="Times New Roman"/>
          <w:b/>
          <w:bCs/>
        </w:rPr>
        <w:t>01.02.202</w:t>
      </w:r>
      <w:r w:rsidR="000223A2" w:rsidRPr="000223A2">
        <w:rPr>
          <w:rFonts w:ascii="Times New Roman" w:hAnsi="Times New Roman" w:cs="Times New Roman"/>
          <w:b/>
          <w:bCs/>
        </w:rPr>
        <w:t>3</w:t>
      </w:r>
      <w:r w:rsidRPr="004B2E62">
        <w:rPr>
          <w:rFonts w:ascii="Times New Roman" w:hAnsi="Times New Roman" w:cs="Times New Roman"/>
        </w:rPr>
        <w:t xml:space="preserve"> r., jednak nie wcześniej niż po spełnieniu wszystkich warunków przyłączenia do sieci OSD, oraz nie wcześniej niż z dniem skutecznego rozwiązania obowiązującej umowy, a także z dniem wejścia w życie umowy sprzedaży energii elektrycznej i umowy o świadczenie usług dystrybucji, po pozytywnie przeprowadzonej procedurze zmiany sprzedawcy.</w:t>
      </w:r>
    </w:p>
    <w:p w14:paraId="09C03486" w14:textId="75158DF5" w:rsidR="005868FE" w:rsidRPr="004B2E62" w:rsidRDefault="005868FE" w:rsidP="005868FE">
      <w:pPr>
        <w:pStyle w:val="Akapitzlist"/>
        <w:numPr>
          <w:ilvl w:val="0"/>
          <w:numId w:val="41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4B2E62">
        <w:rPr>
          <w:rFonts w:ascii="Times New Roman" w:hAnsi="Times New Roman" w:cs="Times New Roman"/>
        </w:rPr>
        <w:t xml:space="preserve">Umowa niniejsza zawarta zostaje na czas określony od dnia </w:t>
      </w:r>
      <w:r w:rsidRPr="000223A2">
        <w:rPr>
          <w:rFonts w:ascii="Times New Roman" w:hAnsi="Times New Roman" w:cs="Times New Roman"/>
          <w:b/>
          <w:bCs/>
        </w:rPr>
        <w:t>01.02.202</w:t>
      </w:r>
      <w:r w:rsidR="000223A2" w:rsidRPr="000223A2">
        <w:rPr>
          <w:rFonts w:ascii="Times New Roman" w:hAnsi="Times New Roman" w:cs="Times New Roman"/>
          <w:b/>
          <w:bCs/>
        </w:rPr>
        <w:t>3</w:t>
      </w:r>
      <w:r w:rsidRPr="004B2E62">
        <w:rPr>
          <w:rFonts w:ascii="Times New Roman" w:hAnsi="Times New Roman" w:cs="Times New Roman"/>
        </w:rPr>
        <w:t xml:space="preserve"> r. do dnia </w:t>
      </w:r>
      <w:r w:rsidRPr="000223A2">
        <w:rPr>
          <w:rFonts w:ascii="Times New Roman" w:hAnsi="Times New Roman" w:cs="Times New Roman"/>
          <w:b/>
          <w:bCs/>
        </w:rPr>
        <w:t>31.01.202</w:t>
      </w:r>
      <w:r w:rsidR="00864579">
        <w:rPr>
          <w:rFonts w:ascii="Times New Roman" w:hAnsi="Times New Roman" w:cs="Times New Roman"/>
          <w:b/>
          <w:bCs/>
        </w:rPr>
        <w:t>4</w:t>
      </w:r>
      <w:r w:rsidRPr="004B2E62">
        <w:rPr>
          <w:rFonts w:ascii="Times New Roman" w:hAnsi="Times New Roman" w:cs="Times New Roman"/>
        </w:rPr>
        <w:t xml:space="preserve"> r. </w:t>
      </w:r>
    </w:p>
    <w:p w14:paraId="63781EF4" w14:textId="77777777" w:rsidR="00150D6F" w:rsidRDefault="00150D6F" w:rsidP="005868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EE17B" w14:textId="77777777" w:rsidR="00150D6F" w:rsidRDefault="00150D6F" w:rsidP="005868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FED52" w14:textId="77777777" w:rsidR="00150D6F" w:rsidRDefault="00150D6F" w:rsidP="005868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2D91D" w14:textId="77777777" w:rsidR="00150D6F" w:rsidRDefault="00150D6F" w:rsidP="005868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96152" w14:textId="74E03F8C" w:rsidR="005868FE" w:rsidRPr="005868FE" w:rsidRDefault="005868FE" w:rsidP="005868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8F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21177BE7" w14:textId="5F750F2A" w:rsidR="005868FE" w:rsidRPr="005868FE" w:rsidRDefault="005868FE" w:rsidP="005868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Istotne zmiany w treści Umowy</w:t>
      </w:r>
    </w:p>
    <w:p w14:paraId="74C21054" w14:textId="172659BC" w:rsidR="005868FE" w:rsidRDefault="005868FE" w:rsidP="005868FE">
      <w:pPr>
        <w:pStyle w:val="Akapitzlist"/>
        <w:numPr>
          <w:ilvl w:val="0"/>
          <w:numId w:val="42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dopuszcza możliwość zmiany postanowień umowy w przypadku wystąpienia okoliczności, których nie można było przewidzieć w chwili zawarcia umowy, w tym:</w:t>
      </w:r>
    </w:p>
    <w:p w14:paraId="354D4675" w14:textId="1AC5CB84" w:rsidR="005868FE" w:rsidRDefault="005868FE" w:rsidP="005868FE">
      <w:pPr>
        <w:pStyle w:val="Akapitzlist"/>
        <w:numPr>
          <w:ilvl w:val="1"/>
          <w:numId w:val="42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jednostkowa umowna ulega zmianie wyłącznie w przypadku ustawowej zmiany stawki podatku VAT lub ustawowej zmianie opodatkowania energii elektrycznej podatkiem akcyzowym. Cena ulegnie zmianie o wartość wynikającą   z ww. zmian;</w:t>
      </w:r>
    </w:p>
    <w:p w14:paraId="311D3A35" w14:textId="61E440E7" w:rsidR="005868FE" w:rsidRDefault="005868FE" w:rsidP="005868FE">
      <w:pPr>
        <w:pStyle w:val="Akapitzlist"/>
        <w:numPr>
          <w:ilvl w:val="1"/>
          <w:numId w:val="42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płatności może ulec zmianie w przypadku zmiany przepisów w sposób uniemożliwiający dotrzymanie przez którąkolwiek ze stron terminu płatności określonego w § 7</w:t>
      </w:r>
      <w:r w:rsidR="008A4995">
        <w:rPr>
          <w:rFonts w:ascii="Times New Roman" w:hAnsi="Times New Roman" w:cs="Times New Roman"/>
        </w:rPr>
        <w:t xml:space="preserve"> ust. 1 wzoru umowy.</w:t>
      </w:r>
    </w:p>
    <w:p w14:paraId="0C9ADA14" w14:textId="798E07C7" w:rsidR="00871FDE" w:rsidRDefault="00D55CB0" w:rsidP="005868FE">
      <w:pPr>
        <w:pStyle w:val="Akapitzlist"/>
        <w:numPr>
          <w:ilvl w:val="1"/>
          <w:numId w:val="42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871FDE">
        <w:rPr>
          <w:rFonts w:ascii="Times New Roman" w:hAnsi="Times New Roman" w:cs="Times New Roman"/>
        </w:rPr>
        <w:t>wi</w:t>
      </w:r>
      <w:r>
        <w:rPr>
          <w:rFonts w:ascii="Times New Roman" w:hAnsi="Times New Roman" w:cs="Times New Roman"/>
        </w:rPr>
        <w:t>ę</w:t>
      </w:r>
      <w:r w:rsidR="00871FDE">
        <w:rPr>
          <w:rFonts w:ascii="Times New Roman" w:hAnsi="Times New Roman" w:cs="Times New Roman"/>
        </w:rPr>
        <w:t>kszeniu lub zmniejszeni</w:t>
      </w:r>
      <w:r>
        <w:rPr>
          <w:rFonts w:ascii="Times New Roman" w:hAnsi="Times New Roman" w:cs="Times New Roman"/>
        </w:rPr>
        <w:t>u</w:t>
      </w:r>
      <w:r w:rsidR="00871FDE">
        <w:rPr>
          <w:rFonts w:ascii="Times New Roman" w:hAnsi="Times New Roman" w:cs="Times New Roman"/>
        </w:rPr>
        <w:t xml:space="preserve"> może ulec liczba Punkt</w:t>
      </w:r>
      <w:r>
        <w:rPr>
          <w:rFonts w:ascii="Times New Roman" w:hAnsi="Times New Roman" w:cs="Times New Roman"/>
        </w:rPr>
        <w:t>ó</w:t>
      </w:r>
      <w:r w:rsidR="00871FDE">
        <w:rPr>
          <w:rFonts w:ascii="Times New Roman" w:hAnsi="Times New Roman" w:cs="Times New Roman"/>
        </w:rPr>
        <w:t>w Poboru Ener</w:t>
      </w:r>
      <w:r>
        <w:rPr>
          <w:rFonts w:ascii="Times New Roman" w:hAnsi="Times New Roman" w:cs="Times New Roman"/>
        </w:rPr>
        <w:t>g</w:t>
      </w:r>
      <w:r w:rsidR="00871FDE">
        <w:rPr>
          <w:rFonts w:ascii="Times New Roman" w:hAnsi="Times New Roman" w:cs="Times New Roman"/>
        </w:rPr>
        <w:t>ii Elek</w:t>
      </w:r>
      <w:r>
        <w:rPr>
          <w:rFonts w:ascii="Times New Roman" w:hAnsi="Times New Roman" w:cs="Times New Roman"/>
        </w:rPr>
        <w:t>t</w:t>
      </w:r>
      <w:r w:rsidR="00871FDE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y</w:t>
      </w:r>
      <w:r w:rsidR="00871FDE">
        <w:rPr>
          <w:rFonts w:ascii="Times New Roman" w:hAnsi="Times New Roman" w:cs="Times New Roman"/>
        </w:rPr>
        <w:t>cznej lub wielkoś</w:t>
      </w:r>
      <w:r>
        <w:rPr>
          <w:rFonts w:ascii="Times New Roman" w:hAnsi="Times New Roman" w:cs="Times New Roman"/>
        </w:rPr>
        <w:t>ć</w:t>
      </w:r>
      <w:r w:rsidR="00871FDE">
        <w:rPr>
          <w:rFonts w:ascii="Times New Roman" w:hAnsi="Times New Roman" w:cs="Times New Roman"/>
        </w:rPr>
        <w:t xml:space="preserve"> po</w:t>
      </w:r>
      <w:r>
        <w:rPr>
          <w:rFonts w:ascii="Times New Roman" w:hAnsi="Times New Roman" w:cs="Times New Roman"/>
        </w:rPr>
        <w:t>b</w:t>
      </w:r>
      <w:r w:rsidR="00871FDE">
        <w:rPr>
          <w:rFonts w:ascii="Times New Roman" w:hAnsi="Times New Roman" w:cs="Times New Roman"/>
        </w:rPr>
        <w:t>oru energii elektrycznej</w:t>
      </w:r>
      <w:r>
        <w:rPr>
          <w:rFonts w:ascii="Times New Roman" w:hAnsi="Times New Roman" w:cs="Times New Roman"/>
        </w:rPr>
        <w:t>.</w:t>
      </w:r>
    </w:p>
    <w:p w14:paraId="1E15792E" w14:textId="58CD5879" w:rsidR="005868FE" w:rsidRDefault="008A4995" w:rsidP="005868FE">
      <w:pPr>
        <w:pStyle w:val="Akapitzlist"/>
        <w:numPr>
          <w:ilvl w:val="0"/>
          <w:numId w:val="42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w związku z planowanymi inwestycjami przewiduje zwiększenie liczby punktów poboru energii elektrycznej lub wielkości poboru energii elektrycznej.                           W związku z powyższym Zamawiający przewiduje zwiększenie zakresu zamówienia                    i przez to zwiększenie wartości umowy, określonej w § 5 ust 2, o nie więcej niż                             10 % przy zachowaniu cen jednostkowych, wynikających z umowy.</w:t>
      </w:r>
    </w:p>
    <w:p w14:paraId="7408C7F9" w14:textId="543075D0" w:rsidR="00D55CB0" w:rsidRPr="00D55CB0" w:rsidRDefault="00D55CB0" w:rsidP="00D55CB0">
      <w:pPr>
        <w:pStyle w:val="Default"/>
        <w:numPr>
          <w:ilvl w:val="0"/>
          <w:numId w:val="42"/>
        </w:numPr>
        <w:spacing w:line="360" w:lineRule="auto"/>
        <w:ind w:hanging="436"/>
        <w:rPr>
          <w:rFonts w:ascii="Times New Roman" w:hAnsi="Times New Roman" w:cs="Times New Roman"/>
        </w:rPr>
      </w:pPr>
      <w:r w:rsidRPr="00D55CB0">
        <w:rPr>
          <w:rFonts w:ascii="Times New Roman" w:hAnsi="Times New Roman" w:cs="Times New Roman"/>
        </w:rPr>
        <w:t xml:space="preserve">Zamawiający zastrzega zmiany treści umowy w przypadkach gdy zaistnieje istotna zamiana okoliczności, powodująca, że wykonanie umowy w dotychczasowym brzmieniu nie leży w interesie publicznym, czego nie można było przewidzieć w chwili zawarcia umowy. </w:t>
      </w:r>
    </w:p>
    <w:p w14:paraId="4DCA9DDD" w14:textId="4D7A476E" w:rsidR="008A4995" w:rsidRPr="008A4995" w:rsidRDefault="008A4995" w:rsidP="008A499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995"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6FBA0123" w14:textId="2E5837F2" w:rsidR="008A4995" w:rsidRPr="008A4995" w:rsidRDefault="008A4995" w:rsidP="008A499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Rozwiązanie Umowy</w:t>
      </w:r>
    </w:p>
    <w:p w14:paraId="4B38154F" w14:textId="12912989" w:rsidR="008A4995" w:rsidRDefault="008A4995" w:rsidP="008A4995">
      <w:pPr>
        <w:pStyle w:val="Akapitzlist"/>
        <w:numPr>
          <w:ilvl w:val="0"/>
          <w:numId w:val="4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Rozwiązanie Umowy nie zwalnia </w:t>
      </w:r>
      <w:r w:rsidRPr="008A4995">
        <w:rPr>
          <w:rFonts w:ascii="Times New Roman" w:hAnsi="Times New Roman" w:cs="Times New Roman"/>
          <w:b/>
          <w:bCs/>
        </w:rPr>
        <w:t>Stron</w:t>
      </w:r>
      <w:r>
        <w:rPr>
          <w:rFonts w:ascii="Times New Roman" w:hAnsi="Times New Roman" w:cs="Times New Roman"/>
        </w:rPr>
        <w:t xml:space="preserve"> z obowiązku uregulowania wobec drugiej </w:t>
      </w:r>
      <w:r w:rsidRPr="008A4995">
        <w:rPr>
          <w:rFonts w:ascii="Times New Roman" w:hAnsi="Times New Roman" w:cs="Times New Roman"/>
          <w:b/>
          <w:bCs/>
        </w:rPr>
        <w:t>Strony</w:t>
      </w:r>
      <w:r>
        <w:rPr>
          <w:rFonts w:ascii="Times New Roman" w:hAnsi="Times New Roman" w:cs="Times New Roman"/>
        </w:rPr>
        <w:t xml:space="preserve"> wszelkich zobowiązań z niej wynikających.</w:t>
      </w:r>
    </w:p>
    <w:p w14:paraId="65F32F3B" w14:textId="79E495B1" w:rsidR="008A4995" w:rsidRDefault="008A4995" w:rsidP="008A4995">
      <w:pPr>
        <w:pStyle w:val="Akapitzlist"/>
        <w:numPr>
          <w:ilvl w:val="0"/>
          <w:numId w:val="4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8A4995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nie może bez pisemnej zgody </w:t>
      </w:r>
      <w:r w:rsidRPr="008A4995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dokonywać cesji praw wynikających z niniejszej umowy</w:t>
      </w:r>
    </w:p>
    <w:p w14:paraId="514F8F00" w14:textId="15F2C925" w:rsidR="008A4995" w:rsidRDefault="008A4995" w:rsidP="008A4995">
      <w:pPr>
        <w:pStyle w:val="Akapitzlist"/>
        <w:numPr>
          <w:ilvl w:val="0"/>
          <w:numId w:val="4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8A4995">
        <w:rPr>
          <w:rFonts w:ascii="Times New Roman" w:hAnsi="Times New Roman" w:cs="Times New Roman"/>
        </w:rPr>
        <w:t>Umowa</w:t>
      </w:r>
      <w:r>
        <w:rPr>
          <w:rFonts w:ascii="Times New Roman" w:hAnsi="Times New Roman" w:cs="Times New Roman"/>
        </w:rPr>
        <w:t xml:space="preserve"> może być rozwiązana przez </w:t>
      </w:r>
      <w:r w:rsidRPr="008A4995">
        <w:rPr>
          <w:rFonts w:ascii="Times New Roman" w:hAnsi="Times New Roman" w:cs="Times New Roman"/>
          <w:b/>
          <w:bCs/>
        </w:rPr>
        <w:t>jedną ze Stron</w:t>
      </w:r>
      <w:r>
        <w:rPr>
          <w:rFonts w:ascii="Times New Roman" w:hAnsi="Times New Roman" w:cs="Times New Roman"/>
        </w:rPr>
        <w:t xml:space="preserve"> w trybie natychmiastowym                           w przypadku, gdy </w:t>
      </w:r>
      <w:r w:rsidRPr="008A4995">
        <w:rPr>
          <w:rFonts w:ascii="Times New Roman" w:hAnsi="Times New Roman" w:cs="Times New Roman"/>
          <w:b/>
          <w:bCs/>
        </w:rPr>
        <w:t>druga ze Stron</w:t>
      </w:r>
      <w:r>
        <w:rPr>
          <w:rFonts w:ascii="Times New Roman" w:hAnsi="Times New Roman" w:cs="Times New Roman"/>
        </w:rPr>
        <w:t xml:space="preserve"> pomimo pisemnego wezwania rażąco i uporczywie narusza warunki Umowy.</w:t>
      </w:r>
    </w:p>
    <w:p w14:paraId="1E1B3F93" w14:textId="554ED15B" w:rsidR="008A4995" w:rsidRDefault="008A4995" w:rsidP="008A4995">
      <w:pPr>
        <w:pStyle w:val="Akapitzlist"/>
        <w:numPr>
          <w:ilvl w:val="0"/>
          <w:numId w:val="43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Zamawiającemu przysługuje prawo odstąpienia od umowy z zachowaniem wszelkich konsekwencji dla Wykonawcy wynikających z niniejszej umowy, w przypadku gdy wystąpi istotna zmiana okoliczności powodująca, że wykonanie umowy nie leży                           w interesie publicznym, czego nie można było przewidzieć w chwili zawarcia umowy – odstąpienie od umowy w tym przypadku może nastąpić w terminie 30 dni od powzięcia wiadomości o powyższych okolicznościach. W takim wypadku Wykonawca może żądać jedynie wynagrodzenia należnego mu z tytułu wykonania części umowy. </w:t>
      </w:r>
    </w:p>
    <w:p w14:paraId="2FC0FD11" w14:textId="2F011603" w:rsidR="008A4995" w:rsidRPr="008A4995" w:rsidRDefault="008A4995" w:rsidP="008A499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995"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9B94607" w14:textId="43CB1649" w:rsidR="008A4995" w:rsidRPr="008A4995" w:rsidRDefault="008A4995" w:rsidP="008A499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Opóźnienie zgłoszenia umowy do OSD</w:t>
      </w:r>
    </w:p>
    <w:p w14:paraId="4BC260C2" w14:textId="1B2389A9" w:rsidR="008A4995" w:rsidRDefault="008A4995" w:rsidP="008A4995">
      <w:pPr>
        <w:pStyle w:val="Akapitzlist"/>
        <w:numPr>
          <w:ilvl w:val="0"/>
          <w:numId w:val="4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nieuzasadnionego opóźnienia w zgłoszeniu umowy do OSD, skutkującego opóźnieniem w rozpoczęciu realizacji umowy i sprzedażą energii elektrycznej na rzecz </w:t>
      </w:r>
      <w:r w:rsidRPr="00675CAF">
        <w:rPr>
          <w:rFonts w:ascii="Times New Roman" w:hAnsi="Times New Roman" w:cs="Times New Roman"/>
          <w:b/>
          <w:bCs/>
        </w:rPr>
        <w:t>Zamawiającego</w:t>
      </w:r>
      <w:r>
        <w:rPr>
          <w:rFonts w:ascii="Times New Roman" w:hAnsi="Times New Roman" w:cs="Times New Roman"/>
        </w:rPr>
        <w:t xml:space="preserve"> przez Sprzedawcę Rezerwowego, </w:t>
      </w:r>
      <w:r w:rsidRPr="00675CAF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pokryje różnicę pomiędzy kosztem </w:t>
      </w:r>
      <w:r w:rsidR="00675CAF">
        <w:rPr>
          <w:rFonts w:ascii="Times New Roman" w:hAnsi="Times New Roman" w:cs="Times New Roman"/>
        </w:rPr>
        <w:t xml:space="preserve">pobranej energii elektrycznej liczonym według ceny zatwierdzonej przez URE dla Sprzedawcy </w:t>
      </w:r>
      <w:r w:rsidR="009E384E">
        <w:rPr>
          <w:rFonts w:ascii="Times New Roman" w:hAnsi="Times New Roman" w:cs="Times New Roman"/>
        </w:rPr>
        <w:t xml:space="preserve">Rezerwowego, a kosztem energii liczonym według ceny określonej w § 5 ust. 1 niniejszej Umowy. Na koszt energii elektrycznej składa się należność za pobraną energię i naliczona opłata handlowa. Dotyczy to wszystkich PPE ujętych w Załączniku Nr 1 do SWZ i całego okresu sprzedaży </w:t>
      </w:r>
      <w:r w:rsidR="009E384E" w:rsidRPr="009E384E">
        <w:rPr>
          <w:rFonts w:ascii="Times New Roman" w:hAnsi="Times New Roman" w:cs="Times New Roman"/>
          <w:b/>
          <w:bCs/>
        </w:rPr>
        <w:t>Zamawiającemu</w:t>
      </w:r>
      <w:r w:rsidR="009E384E">
        <w:rPr>
          <w:rFonts w:ascii="Times New Roman" w:hAnsi="Times New Roman" w:cs="Times New Roman"/>
        </w:rPr>
        <w:t xml:space="preserve"> energii przez Sprzedawcę Rezerwowego, do chwili przejęcia sprzedaży przez </w:t>
      </w:r>
      <w:r w:rsidR="009E384E" w:rsidRPr="009E384E">
        <w:rPr>
          <w:rFonts w:ascii="Times New Roman" w:hAnsi="Times New Roman" w:cs="Times New Roman"/>
          <w:b/>
          <w:bCs/>
        </w:rPr>
        <w:t>Wykonawcę</w:t>
      </w:r>
      <w:r w:rsidR="009E384E">
        <w:rPr>
          <w:rFonts w:ascii="Times New Roman" w:hAnsi="Times New Roman" w:cs="Times New Roman"/>
        </w:rPr>
        <w:t>.</w:t>
      </w:r>
    </w:p>
    <w:p w14:paraId="3D64DAB5" w14:textId="680D3427" w:rsidR="009E384E" w:rsidRDefault="009E384E" w:rsidP="008A4995">
      <w:pPr>
        <w:pStyle w:val="Akapitzlist"/>
        <w:numPr>
          <w:ilvl w:val="0"/>
          <w:numId w:val="4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Różnica w koszcie pobranej energii czynnej i opłaty handlowej będzie obliczona osobno dla każdego PPE i zgodnie z jego grupą taryfową i nie będzie uwzględniać opłat wynikających z usługi dystrybucji energii elektrycznej.</w:t>
      </w:r>
    </w:p>
    <w:p w14:paraId="5D969ACD" w14:textId="74906F3E" w:rsidR="009E384E" w:rsidRDefault="009E384E" w:rsidP="008A4995">
      <w:pPr>
        <w:pStyle w:val="Akapitzlist"/>
        <w:numPr>
          <w:ilvl w:val="0"/>
          <w:numId w:val="4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każdej faktury wystawionej </w:t>
      </w:r>
      <w:r w:rsidRPr="009E384E">
        <w:rPr>
          <w:rFonts w:ascii="Times New Roman" w:hAnsi="Times New Roman" w:cs="Times New Roman"/>
          <w:b/>
          <w:bCs/>
        </w:rPr>
        <w:t>Zamawiającemu</w:t>
      </w:r>
      <w:r>
        <w:rPr>
          <w:rFonts w:ascii="Times New Roman" w:hAnsi="Times New Roman" w:cs="Times New Roman"/>
        </w:rPr>
        <w:t xml:space="preserve"> przez Sprzedawcę Rezerwowego, </w:t>
      </w:r>
      <w:r w:rsidRPr="000A6387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</w:rPr>
        <w:t xml:space="preserve"> dokona wyliczenia różnicy kosztów, o których mowa </w:t>
      </w:r>
      <w:r w:rsidR="000A6387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w ust. 1 niniejszej umowy i wystawi </w:t>
      </w:r>
      <w:r w:rsidRPr="000A6387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notę obciążeniową w wysokości równej różnicy kwot netto, pomiędzy fakturą wystawioną przez Sprzedawcę Rezerwowego, a kwoty jaka byłaby należna przy uwzględnieniu ceny i opłaty handlowej określonych w § 5 ust. 1 niniejszej umowy.</w:t>
      </w:r>
    </w:p>
    <w:p w14:paraId="64088F30" w14:textId="1CD625F0" w:rsidR="000A6387" w:rsidRDefault="000A6387" w:rsidP="008A4995">
      <w:pPr>
        <w:pStyle w:val="Akapitzlist"/>
        <w:numPr>
          <w:ilvl w:val="0"/>
          <w:numId w:val="44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Nota obciążeniowa wystawiona przez Zamawiającego, o której mowa w ust. 3 będzie płatna w terminie 30 dni od dnia wystawienia, a w przypadku opóźnienia płatności Zamawiającemu będą przysługiwać odsetki ustawowe za opóźnienie. </w:t>
      </w:r>
    </w:p>
    <w:p w14:paraId="5E7A385C" w14:textId="17975702" w:rsidR="000A6387" w:rsidRDefault="000A6387" w:rsidP="000A6387">
      <w:pPr>
        <w:spacing w:line="360" w:lineRule="auto"/>
        <w:jc w:val="both"/>
        <w:rPr>
          <w:rFonts w:ascii="Times New Roman" w:hAnsi="Times New Roman" w:cs="Times New Roman"/>
        </w:rPr>
      </w:pPr>
    </w:p>
    <w:p w14:paraId="53424A86" w14:textId="77777777" w:rsidR="00150D6F" w:rsidRDefault="00150D6F" w:rsidP="000A63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366E9" w14:textId="54802618" w:rsidR="000A6387" w:rsidRPr="008A4995" w:rsidRDefault="000A6387" w:rsidP="000A63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995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FCFB0C4" w14:textId="36F3A73E" w:rsidR="000A6387" w:rsidRPr="008A4995" w:rsidRDefault="000A6387" w:rsidP="000A63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Kary umowne</w:t>
      </w:r>
    </w:p>
    <w:p w14:paraId="23F19DE7" w14:textId="1CF0099F" w:rsidR="000A6387" w:rsidRDefault="000A6387" w:rsidP="000A6387">
      <w:pPr>
        <w:pStyle w:val="Akapitzlist"/>
        <w:numPr>
          <w:ilvl w:val="0"/>
          <w:numId w:val="4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postanawiają, że </w:t>
      </w:r>
      <w:r w:rsidR="0069560F">
        <w:rPr>
          <w:rFonts w:ascii="Times New Roman" w:hAnsi="Times New Roman" w:cs="Times New Roman"/>
        </w:rPr>
        <w:t>w przypadku rozwiązania</w:t>
      </w:r>
      <w:r>
        <w:rPr>
          <w:rFonts w:ascii="Times New Roman" w:hAnsi="Times New Roman" w:cs="Times New Roman"/>
        </w:rPr>
        <w:t xml:space="preserve"> umowy wprowadzają kary umowne.</w:t>
      </w:r>
    </w:p>
    <w:p w14:paraId="7E652E45" w14:textId="19961BCD" w:rsidR="000A6387" w:rsidRDefault="000A6387" w:rsidP="000A6387">
      <w:pPr>
        <w:pStyle w:val="Akapitzlist"/>
        <w:numPr>
          <w:ilvl w:val="0"/>
          <w:numId w:val="4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Kary te będą naliczane w następujących przypadkach i wysokościach:</w:t>
      </w:r>
    </w:p>
    <w:p w14:paraId="2EB5437E" w14:textId="00FA4D76" w:rsidR="000A6387" w:rsidRDefault="000A6387" w:rsidP="000A6387">
      <w:pPr>
        <w:pStyle w:val="Akapitzlist"/>
        <w:numPr>
          <w:ilvl w:val="1"/>
          <w:numId w:val="45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 w:rsidRPr="000A6387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</w:rPr>
        <w:t xml:space="preserve"> zapłaci </w:t>
      </w:r>
      <w:r w:rsidRPr="000A6387">
        <w:rPr>
          <w:rFonts w:ascii="Times New Roman" w:hAnsi="Times New Roman" w:cs="Times New Roman"/>
          <w:b/>
          <w:bCs/>
        </w:rPr>
        <w:t>Zamawiającemu</w:t>
      </w:r>
      <w:r>
        <w:rPr>
          <w:rFonts w:ascii="Times New Roman" w:hAnsi="Times New Roman" w:cs="Times New Roman"/>
        </w:rPr>
        <w:t xml:space="preserve"> karę umowną w wysokości 20 % iloczynu dotychczasowego średniego wynagrodzenia wypłaconego </w:t>
      </w:r>
      <w:r w:rsidRPr="000A6387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w okresie rozliczeniowym i liczby okresów rozliczeniowych, jakie pozostały do końca umowy </w:t>
      </w:r>
      <w:r w:rsidRPr="004B2E62">
        <w:rPr>
          <w:rFonts w:ascii="Times New Roman" w:hAnsi="Times New Roman" w:cs="Times New Roman"/>
        </w:rPr>
        <w:t>(31.01.202</w:t>
      </w:r>
      <w:r w:rsidR="00604474">
        <w:rPr>
          <w:rFonts w:ascii="Times New Roman" w:hAnsi="Times New Roman" w:cs="Times New Roman"/>
        </w:rPr>
        <w:t>4</w:t>
      </w:r>
      <w:r w:rsidRPr="004B2E62">
        <w:rPr>
          <w:rFonts w:ascii="Times New Roman" w:hAnsi="Times New Roman" w:cs="Times New Roman"/>
        </w:rPr>
        <w:t xml:space="preserve"> r.)</w:t>
      </w:r>
      <w:r w:rsidR="004A5CB9">
        <w:rPr>
          <w:rFonts w:ascii="Times New Roman" w:hAnsi="Times New Roman" w:cs="Times New Roman"/>
        </w:rPr>
        <w:t xml:space="preserve"> j</w:t>
      </w:r>
      <w:r w:rsidR="0069560F">
        <w:rPr>
          <w:rFonts w:ascii="Times New Roman" w:hAnsi="Times New Roman" w:cs="Times New Roman"/>
        </w:rPr>
        <w:t xml:space="preserve">eżeli przyczyna rozwiązania umowy leży po stronie </w:t>
      </w:r>
      <w:r w:rsidR="0069560F" w:rsidRPr="0069560F">
        <w:rPr>
          <w:rFonts w:ascii="Times New Roman" w:hAnsi="Times New Roman" w:cs="Times New Roman"/>
          <w:b/>
          <w:bCs/>
        </w:rPr>
        <w:t>Wykonawcy</w:t>
      </w:r>
      <w:r w:rsidR="0069560F">
        <w:rPr>
          <w:rFonts w:ascii="Times New Roman" w:hAnsi="Times New Roman" w:cs="Times New Roman"/>
        </w:rPr>
        <w:t>.</w:t>
      </w:r>
    </w:p>
    <w:p w14:paraId="48835BC2" w14:textId="77297201" w:rsidR="000A6387" w:rsidRDefault="000A6387" w:rsidP="000A6387">
      <w:pPr>
        <w:pStyle w:val="Akapitzlist"/>
        <w:numPr>
          <w:ilvl w:val="1"/>
          <w:numId w:val="45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Zamawiający </w:t>
      </w:r>
      <w:r w:rsidRPr="000A6387">
        <w:rPr>
          <w:rFonts w:ascii="Times New Roman" w:hAnsi="Times New Roman" w:cs="Times New Roman"/>
        </w:rPr>
        <w:t>zapłaci</w:t>
      </w:r>
      <w:r>
        <w:rPr>
          <w:rFonts w:ascii="Times New Roman" w:hAnsi="Times New Roman" w:cs="Times New Roman"/>
          <w:b/>
          <w:bCs/>
        </w:rPr>
        <w:t xml:space="preserve"> Wykonawcy </w:t>
      </w:r>
      <w:r>
        <w:rPr>
          <w:rFonts w:ascii="Times New Roman" w:hAnsi="Times New Roman" w:cs="Times New Roman"/>
        </w:rPr>
        <w:t xml:space="preserve">karę umowną w wysokości 20 % iloczynu dotychczasowego średniego wynagrodzenia wypłaconego </w:t>
      </w:r>
      <w:r w:rsidRPr="000A6387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w okresie rozliczeniowym i liczby okresów rozliczeniowych, jakie pozostały do końca umowy </w:t>
      </w:r>
      <w:r w:rsidRPr="004B2E62">
        <w:rPr>
          <w:rFonts w:ascii="Times New Roman" w:hAnsi="Times New Roman" w:cs="Times New Roman"/>
        </w:rPr>
        <w:t>(31.01.202</w:t>
      </w:r>
      <w:r w:rsidR="00604474">
        <w:rPr>
          <w:rFonts w:ascii="Times New Roman" w:hAnsi="Times New Roman" w:cs="Times New Roman"/>
        </w:rPr>
        <w:t>4</w:t>
      </w:r>
      <w:r w:rsidRPr="004B2E62">
        <w:rPr>
          <w:rFonts w:ascii="Times New Roman" w:hAnsi="Times New Roman" w:cs="Times New Roman"/>
        </w:rPr>
        <w:t xml:space="preserve"> r.)</w:t>
      </w:r>
      <w:r w:rsidR="004A5CB9">
        <w:rPr>
          <w:rFonts w:ascii="Times New Roman" w:hAnsi="Times New Roman" w:cs="Times New Roman"/>
        </w:rPr>
        <w:t xml:space="preserve"> j</w:t>
      </w:r>
      <w:r w:rsidR="0069560F">
        <w:rPr>
          <w:rFonts w:ascii="Times New Roman" w:hAnsi="Times New Roman" w:cs="Times New Roman"/>
        </w:rPr>
        <w:t xml:space="preserve">eżeli przyczyna rozwiązania umowy leży po stronie </w:t>
      </w:r>
      <w:r w:rsidR="0069560F">
        <w:rPr>
          <w:rFonts w:ascii="Times New Roman" w:hAnsi="Times New Roman" w:cs="Times New Roman"/>
          <w:b/>
          <w:bCs/>
        </w:rPr>
        <w:t>Zamawiającego</w:t>
      </w:r>
      <w:r w:rsidR="0069560F">
        <w:rPr>
          <w:rFonts w:ascii="Times New Roman" w:hAnsi="Times New Roman" w:cs="Times New Roman"/>
        </w:rPr>
        <w:t>.</w:t>
      </w:r>
    </w:p>
    <w:p w14:paraId="4A12692E" w14:textId="19886DFA" w:rsidR="000A6387" w:rsidRDefault="000A6387" w:rsidP="000A6387">
      <w:pPr>
        <w:pStyle w:val="Akapitzlist"/>
        <w:numPr>
          <w:ilvl w:val="1"/>
          <w:numId w:val="45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 w:rsidRPr="000A6387">
        <w:rPr>
          <w:rFonts w:ascii="Times New Roman" w:hAnsi="Times New Roman" w:cs="Times New Roman"/>
        </w:rPr>
        <w:t xml:space="preserve">Średnie wynagrodzenie w okresie rozliczeniowym stanowi iloraz sumy wszystkich dotychczasowych wynagrodzeń </w:t>
      </w:r>
      <w:r w:rsidRPr="000A6387">
        <w:rPr>
          <w:rFonts w:ascii="Times New Roman" w:hAnsi="Times New Roman" w:cs="Times New Roman"/>
          <w:b/>
          <w:bCs/>
        </w:rPr>
        <w:t>Wykonawcy</w:t>
      </w:r>
      <w:r w:rsidRPr="000A6387">
        <w:rPr>
          <w:rFonts w:ascii="Times New Roman" w:hAnsi="Times New Roman" w:cs="Times New Roman"/>
        </w:rPr>
        <w:t xml:space="preserve"> od dnia podpisania umowy do dnia odstąpienia umowy i liczby okresów rozliczeniowych. </w:t>
      </w:r>
    </w:p>
    <w:p w14:paraId="21EFCBEA" w14:textId="1CB5797C" w:rsidR="000A6387" w:rsidRDefault="000A6387" w:rsidP="000A6387">
      <w:pPr>
        <w:pStyle w:val="Akapitzlist"/>
        <w:numPr>
          <w:ilvl w:val="0"/>
          <w:numId w:val="4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w związku z naliczeniem kar umownych wystosuje notę obciążeniową za każdą naliczoną karę umowną. </w:t>
      </w:r>
    </w:p>
    <w:p w14:paraId="790256FF" w14:textId="32AD4646" w:rsidR="000A6387" w:rsidRDefault="000A6387" w:rsidP="000A6387">
      <w:pPr>
        <w:pStyle w:val="Akapitzlist"/>
        <w:numPr>
          <w:ilvl w:val="0"/>
          <w:numId w:val="45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Niezależnie od kar umownych Zamawiający ma prawo dochodzenia odszkodowania uzupełniającego na zasadach ogólnych.</w:t>
      </w:r>
    </w:p>
    <w:p w14:paraId="265B8B5E" w14:textId="20FE66D3" w:rsidR="000A6387" w:rsidRDefault="000A6387" w:rsidP="000A6387">
      <w:pPr>
        <w:spacing w:line="360" w:lineRule="auto"/>
        <w:jc w:val="both"/>
        <w:rPr>
          <w:rFonts w:ascii="Times New Roman" w:hAnsi="Times New Roman" w:cs="Times New Roman"/>
        </w:rPr>
      </w:pPr>
    </w:p>
    <w:p w14:paraId="1BD6046E" w14:textId="351B31A6" w:rsidR="000A6387" w:rsidRPr="008A4995" w:rsidRDefault="000A6387" w:rsidP="000A63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995"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C749E1D" w14:textId="4B543068" w:rsidR="000A6387" w:rsidRPr="008A4995" w:rsidRDefault="000A6387" w:rsidP="000A63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5ABB5FAD" w14:textId="792BF980" w:rsidR="000A6387" w:rsidRDefault="008C7BBF" w:rsidP="000A6387">
      <w:pPr>
        <w:pStyle w:val="Akapitzlist"/>
        <w:numPr>
          <w:ilvl w:val="0"/>
          <w:numId w:val="4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zakresie nieuregulowanym niniejszą Umową stosuje się Kodeks Cywilny, Prawo energetyczne wraz z aktami wykonawczymi oraz Prawo zamówień publicznych.</w:t>
      </w:r>
    </w:p>
    <w:p w14:paraId="270F9638" w14:textId="30837798" w:rsidR="008C7BBF" w:rsidRDefault="008C7BBF" w:rsidP="000A6387">
      <w:pPr>
        <w:pStyle w:val="Akapitzlist"/>
        <w:numPr>
          <w:ilvl w:val="0"/>
          <w:numId w:val="4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Wszelkie zmiany do Umowy, z zastrzeżeniem postanowień § 5 ust. 3 Umowy, wymagają pisemnego aneksu pod rygorem nieważności.</w:t>
      </w:r>
    </w:p>
    <w:p w14:paraId="3E8FDF0E" w14:textId="68E1A224" w:rsidR="008C7BBF" w:rsidRDefault="008C7BBF" w:rsidP="000A6387">
      <w:pPr>
        <w:pStyle w:val="Akapitzlist"/>
        <w:numPr>
          <w:ilvl w:val="0"/>
          <w:numId w:val="4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wchodzi w życie z dniem rozwiązania dotychczasowych umów o sprzedaż energii elektrycznej.</w:t>
      </w:r>
    </w:p>
    <w:p w14:paraId="06F8EB0E" w14:textId="07191CCF" w:rsidR="004A5CB9" w:rsidRPr="0017745E" w:rsidRDefault="008C7BBF" w:rsidP="004A5CB9">
      <w:pPr>
        <w:pStyle w:val="Akapitzlist"/>
        <w:numPr>
          <w:ilvl w:val="0"/>
          <w:numId w:val="4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8C7BBF">
        <w:rPr>
          <w:rFonts w:ascii="Times New Roman" w:hAnsi="Times New Roman" w:cs="Times New Roman"/>
          <w:b/>
          <w:bCs/>
        </w:rPr>
        <w:lastRenderedPageBreak/>
        <w:t>Zamawiający</w:t>
      </w:r>
      <w:r>
        <w:rPr>
          <w:rFonts w:ascii="Times New Roman" w:hAnsi="Times New Roman" w:cs="Times New Roman"/>
        </w:rPr>
        <w:t xml:space="preserve"> nie będzie ponosił na rzecz </w:t>
      </w:r>
      <w:r w:rsidRPr="008C7BBF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 żadnych innych opłat poza wymienionymi w umowie, w tym ewentualnych opłat wynikających z zewnętrznych regulaminów </w:t>
      </w:r>
      <w:r w:rsidRPr="008C7BBF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</w:rPr>
        <w:t xml:space="preserve">. </w:t>
      </w:r>
    </w:p>
    <w:p w14:paraId="59EB31E6" w14:textId="77777777" w:rsidR="008C7BBF" w:rsidRPr="008C7BBF" w:rsidRDefault="008C7BBF" w:rsidP="008C7BBF">
      <w:pPr>
        <w:spacing w:line="360" w:lineRule="auto"/>
        <w:jc w:val="both"/>
        <w:rPr>
          <w:rFonts w:ascii="Times New Roman" w:hAnsi="Times New Roman" w:cs="Times New Roman"/>
        </w:rPr>
      </w:pPr>
    </w:p>
    <w:p w14:paraId="04BD1D91" w14:textId="73639CA8" w:rsidR="008C7BBF" w:rsidRPr="008C7BBF" w:rsidRDefault="008C7BBF" w:rsidP="008C7BB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C7BBF">
        <w:rPr>
          <w:rFonts w:ascii="Times New Roman" w:hAnsi="Times New Roman" w:cs="Times New Roman"/>
          <w:b/>
          <w:bCs/>
        </w:rPr>
        <w:t>§ 1</w:t>
      </w:r>
      <w:r>
        <w:rPr>
          <w:rFonts w:ascii="Times New Roman" w:hAnsi="Times New Roman" w:cs="Times New Roman"/>
          <w:b/>
          <w:bCs/>
        </w:rPr>
        <w:t>5</w:t>
      </w:r>
    </w:p>
    <w:p w14:paraId="00AC4A1F" w14:textId="129F1382" w:rsidR="00183AE1" w:rsidRDefault="008C7BBF" w:rsidP="008C7BBF">
      <w:pPr>
        <w:pStyle w:val="Akapitzlist"/>
        <w:numPr>
          <w:ilvl w:val="0"/>
          <w:numId w:val="4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Umowę niniejszą sporządzono w dwóch jednobrzmiących egzemplarzach, jeden dla Wykonawcy i jeden dla Zamawiającego.</w:t>
      </w:r>
    </w:p>
    <w:p w14:paraId="7BBC1B78" w14:textId="1333D28C" w:rsidR="008C7BBF" w:rsidRDefault="008C7BBF" w:rsidP="008C7BBF">
      <w:pPr>
        <w:pStyle w:val="Akapitzlist"/>
        <w:numPr>
          <w:ilvl w:val="0"/>
          <w:numId w:val="4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rozstrzygania sporów właściwy miejscowo będzie Sąd wg siedziby </w:t>
      </w:r>
      <w:r w:rsidR="004A5CB9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. </w:t>
      </w:r>
    </w:p>
    <w:p w14:paraId="3A5D1A58" w14:textId="7AE5FF42" w:rsidR="008C7BBF" w:rsidRDefault="008C7BBF" w:rsidP="008C7BBF">
      <w:pPr>
        <w:pStyle w:val="Akapitzlist"/>
        <w:numPr>
          <w:ilvl w:val="0"/>
          <w:numId w:val="47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Integralną częścią umowy są następujące załączniki:</w:t>
      </w:r>
    </w:p>
    <w:p w14:paraId="647E7B90" w14:textId="4A8E69F6" w:rsidR="008C7BBF" w:rsidRDefault="008C7BBF" w:rsidP="008C7BBF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1 – </w:t>
      </w:r>
      <w:r w:rsidR="004A5CB9">
        <w:rPr>
          <w:rFonts w:ascii="Times New Roman" w:hAnsi="Times New Roman" w:cs="Times New Roman"/>
        </w:rPr>
        <w:t>Wykaz punktów poboru</w:t>
      </w:r>
    </w:p>
    <w:p w14:paraId="4DB005DE" w14:textId="06C69DA9" w:rsidR="008C7BBF" w:rsidRDefault="008C7BBF" w:rsidP="008C7BBF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– SWZ i oferta Wykonawcy</w:t>
      </w:r>
    </w:p>
    <w:p w14:paraId="0C9B1DCF" w14:textId="1D7583FE" w:rsidR="008C7BBF" w:rsidRPr="00D55CB0" w:rsidRDefault="008C7BBF" w:rsidP="00D55CB0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r w:rsidRPr="00D55CB0">
        <w:rPr>
          <w:rFonts w:ascii="Times New Roman" w:hAnsi="Times New Roman" w:cs="Times New Roman"/>
        </w:rPr>
        <w:t>Załącznik Nr 3</w:t>
      </w:r>
      <w:r w:rsidR="004A5CB9" w:rsidRPr="00D55CB0">
        <w:rPr>
          <w:rFonts w:ascii="Times New Roman" w:hAnsi="Times New Roman" w:cs="Times New Roman"/>
        </w:rPr>
        <w:t xml:space="preserve"> –</w:t>
      </w:r>
      <w:r w:rsidRPr="00D55CB0">
        <w:rPr>
          <w:rFonts w:ascii="Times New Roman" w:hAnsi="Times New Roman" w:cs="Times New Roman"/>
        </w:rPr>
        <w:t xml:space="preserve"> Oświadczenie o posiadaniu ważnej umowy pomiędzy </w:t>
      </w:r>
      <w:r w:rsidR="00D55CB0" w:rsidRPr="00D55CB0">
        <w:rPr>
          <w:rFonts w:ascii="Times New Roman" w:hAnsi="Times New Roman" w:cs="Times New Roman"/>
        </w:rPr>
        <w:t xml:space="preserve">                        </w:t>
      </w:r>
      <w:r w:rsidRPr="00D55CB0">
        <w:rPr>
          <w:rFonts w:ascii="Times New Roman" w:hAnsi="Times New Roman" w:cs="Times New Roman"/>
        </w:rPr>
        <w:t>Wykonawcą a OSD</w:t>
      </w:r>
      <w:r w:rsidR="004A5CB9" w:rsidRPr="00D55CB0">
        <w:rPr>
          <w:rFonts w:ascii="Times New Roman" w:hAnsi="Times New Roman" w:cs="Times New Roman"/>
        </w:rPr>
        <w:t xml:space="preserve"> </w:t>
      </w:r>
    </w:p>
    <w:p w14:paraId="00B7CE9F" w14:textId="6DE0B952" w:rsidR="008C7BBF" w:rsidRDefault="004A5CB9" w:rsidP="008C7BBF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4 – Pełnomocnictwo </w:t>
      </w:r>
    </w:p>
    <w:p w14:paraId="613262AB" w14:textId="7D73FC51" w:rsidR="0017745E" w:rsidRDefault="0017745E" w:rsidP="0017745E">
      <w:pPr>
        <w:spacing w:line="360" w:lineRule="auto"/>
        <w:jc w:val="both"/>
        <w:rPr>
          <w:rFonts w:ascii="Times New Roman" w:hAnsi="Times New Roman" w:cs="Times New Roman"/>
        </w:rPr>
      </w:pPr>
    </w:p>
    <w:p w14:paraId="65A39DA5" w14:textId="77777777" w:rsidR="0017745E" w:rsidRPr="0017745E" w:rsidRDefault="0017745E" w:rsidP="0017745E">
      <w:pPr>
        <w:spacing w:line="360" w:lineRule="auto"/>
        <w:jc w:val="both"/>
        <w:rPr>
          <w:rFonts w:ascii="Times New Roman" w:hAnsi="Times New Roman" w:cs="Times New Roman"/>
        </w:rPr>
      </w:pPr>
    </w:p>
    <w:p w14:paraId="4460E55E" w14:textId="2C785440" w:rsidR="005E57F4" w:rsidRPr="0017745E" w:rsidRDefault="008C7BBF" w:rsidP="0017745E">
      <w:pPr>
        <w:spacing w:line="360" w:lineRule="auto"/>
        <w:ind w:left="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7BBF">
        <w:rPr>
          <w:rFonts w:ascii="Times New Roman" w:hAnsi="Times New Roman" w:cs="Times New Roman"/>
          <w:b/>
          <w:bCs/>
          <w:sz w:val="24"/>
          <w:szCs w:val="24"/>
        </w:rPr>
        <w:t>Wykonawca:</w:t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7BBF">
        <w:rPr>
          <w:rFonts w:ascii="Times New Roman" w:hAnsi="Times New Roman" w:cs="Times New Roman"/>
          <w:b/>
          <w:bCs/>
          <w:sz w:val="24"/>
          <w:szCs w:val="24"/>
        </w:rPr>
        <w:tab/>
        <w:t>Zamawiający:</w:t>
      </w:r>
    </w:p>
    <w:p w14:paraId="3FB408A8" w14:textId="77777777" w:rsidR="008C7BBF" w:rsidRDefault="008C7BBF" w:rsidP="000A6387">
      <w:pPr>
        <w:spacing w:before="360"/>
        <w:rPr>
          <w:b/>
        </w:rPr>
      </w:pPr>
    </w:p>
    <w:p w14:paraId="575FC28F" w14:textId="32F19EE5" w:rsidR="008C7BBF" w:rsidRPr="008C7BBF" w:rsidRDefault="008C7BBF" w:rsidP="008C7BBF">
      <w:pPr>
        <w:spacing w:befor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BBF">
        <w:rPr>
          <w:rFonts w:ascii="Times New Roman" w:hAnsi="Times New Roman" w:cs="Times New Roman"/>
          <w:b/>
          <w:sz w:val="24"/>
          <w:szCs w:val="24"/>
        </w:rPr>
        <w:t>Kontrasygnata Skarbnika:</w:t>
      </w:r>
    </w:p>
    <w:p w14:paraId="55E90EBC" w14:textId="7A453043" w:rsidR="005E57F4" w:rsidRDefault="005E57F4" w:rsidP="005E57F4"/>
    <w:p w14:paraId="6C71F221" w14:textId="77777777" w:rsidR="00D8350E" w:rsidRDefault="00D8350E" w:rsidP="005E57F4"/>
    <w:sectPr w:rsidR="00D835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B17F5" w14:textId="77777777" w:rsidR="00D85799" w:rsidRDefault="00D85799" w:rsidP="003E27A1">
      <w:pPr>
        <w:spacing w:after="0" w:line="240" w:lineRule="auto"/>
      </w:pPr>
      <w:r>
        <w:separator/>
      </w:r>
    </w:p>
  </w:endnote>
  <w:endnote w:type="continuationSeparator" w:id="0">
    <w:p w14:paraId="028B3D4C" w14:textId="77777777" w:rsidR="00D85799" w:rsidRDefault="00D85799" w:rsidP="003E2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CE">
    <w:altName w:val="Lucida Sans Unicode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pl-PL"/>
      </w:rPr>
      <w:id w:val="1008789350"/>
      <w:docPartObj>
        <w:docPartGallery w:val="Page Numbers (Bottom of Page)"/>
        <w:docPartUnique/>
      </w:docPartObj>
    </w:sdtPr>
    <w:sdtContent>
      <w:p w14:paraId="1CB47BC0" w14:textId="2FB6DE33" w:rsidR="003E27A1" w:rsidRDefault="003E27A1">
        <w:pPr>
          <w:pStyle w:val="Stopka"/>
          <w:jc w:val="right"/>
        </w:pPr>
        <w:r w:rsidRPr="003E27A1">
          <w:rPr>
            <w:rFonts w:ascii="Times New Roman" w:hAnsi="Times New Roman"/>
            <w:sz w:val="20"/>
            <w:szCs w:val="20"/>
            <w:lang w:val="pl-PL"/>
          </w:rPr>
          <w:t xml:space="preserve">Strona | </w:t>
        </w:r>
        <w:r w:rsidRPr="003E27A1">
          <w:rPr>
            <w:rFonts w:ascii="Times New Roman" w:hAnsi="Times New Roman"/>
            <w:sz w:val="20"/>
            <w:szCs w:val="20"/>
          </w:rPr>
          <w:fldChar w:fldCharType="begin"/>
        </w:r>
        <w:r w:rsidRPr="003E27A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3E27A1">
          <w:rPr>
            <w:rFonts w:ascii="Times New Roman" w:hAnsi="Times New Roman"/>
            <w:sz w:val="20"/>
            <w:szCs w:val="20"/>
          </w:rPr>
          <w:fldChar w:fldCharType="separate"/>
        </w:r>
        <w:r w:rsidRPr="003E27A1">
          <w:rPr>
            <w:rFonts w:ascii="Times New Roman" w:hAnsi="Times New Roman"/>
            <w:sz w:val="20"/>
            <w:szCs w:val="20"/>
            <w:lang w:val="pl-PL"/>
          </w:rPr>
          <w:t>2</w:t>
        </w:r>
        <w:r w:rsidRPr="003E27A1">
          <w:rPr>
            <w:rFonts w:ascii="Times New Roman" w:hAnsi="Times New Roman"/>
            <w:sz w:val="20"/>
            <w:szCs w:val="20"/>
          </w:rPr>
          <w:fldChar w:fldCharType="end"/>
        </w:r>
        <w:r>
          <w:rPr>
            <w:lang w:val="pl-PL"/>
          </w:rPr>
          <w:t xml:space="preserve"> </w:t>
        </w:r>
      </w:p>
    </w:sdtContent>
  </w:sdt>
  <w:p w14:paraId="5D9918E0" w14:textId="77777777" w:rsidR="003E27A1" w:rsidRDefault="003E27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68197" w14:textId="77777777" w:rsidR="00D85799" w:rsidRDefault="00D85799" w:rsidP="003E27A1">
      <w:pPr>
        <w:spacing w:after="0" w:line="240" w:lineRule="auto"/>
      </w:pPr>
      <w:r>
        <w:separator/>
      </w:r>
    </w:p>
  </w:footnote>
  <w:footnote w:type="continuationSeparator" w:id="0">
    <w:p w14:paraId="01527597" w14:textId="77777777" w:rsidR="00D85799" w:rsidRDefault="00D85799" w:rsidP="003E2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b w:val="0"/>
        <w:i w:val="0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i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."/>
      <w:lvlJc w:val="left"/>
      <w:pPr>
        <w:tabs>
          <w:tab w:val="num" w:pos="644"/>
        </w:tabs>
        <w:ind w:left="624" w:hanging="340"/>
      </w:p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</w:lvl>
  </w:abstractNum>
  <w:abstractNum w:abstractNumId="10" w15:restartNumberingAfterBreak="0">
    <w:nsid w:val="0000000B"/>
    <w:multiLevelType w:val="singleLevel"/>
    <w:tmpl w:val="0000000B"/>
    <w:lvl w:ilvl="0">
      <w:start w:val="1"/>
      <w:numFmt w:val="lowerLetter"/>
      <w:lvlText w:val="%1."/>
      <w:lvlJc w:val="left"/>
      <w:pPr>
        <w:tabs>
          <w:tab w:val="num" w:pos="785"/>
        </w:tabs>
        <w:ind w:left="765" w:hanging="340"/>
      </w:pPr>
      <w:rPr>
        <w:color w:val="auto"/>
      </w:rPr>
    </w:lvl>
  </w:abstractNum>
  <w:abstractNum w:abstractNumId="11" w15:restartNumberingAfterBreak="0">
    <w:nsid w:val="0000000C"/>
    <w:multiLevelType w:val="multilevel"/>
    <w:tmpl w:val="B15A49E0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8DADBB6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</w:lvl>
  </w:abstractNum>
  <w:abstractNum w:abstractNumId="16" w15:restartNumberingAfterBreak="0">
    <w:nsid w:val="00000011"/>
    <w:multiLevelType w:val="singleLevel"/>
    <w:tmpl w:val="4E403FF0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00AB3FD4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18" w15:restartNumberingAfterBreak="0">
    <w:nsid w:val="00C37385"/>
    <w:multiLevelType w:val="singleLevel"/>
    <w:tmpl w:val="0000000A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</w:lvl>
  </w:abstractNum>
  <w:abstractNum w:abstractNumId="19" w15:restartNumberingAfterBreak="0">
    <w:nsid w:val="092D29F8"/>
    <w:multiLevelType w:val="hybridMultilevel"/>
    <w:tmpl w:val="CFF69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932AAE"/>
    <w:multiLevelType w:val="hybridMultilevel"/>
    <w:tmpl w:val="64905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13EE3C3D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22" w15:restartNumberingAfterBreak="0">
    <w:nsid w:val="1981303F"/>
    <w:multiLevelType w:val="hybridMultilevel"/>
    <w:tmpl w:val="A88C7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6B438D"/>
    <w:multiLevelType w:val="hybridMultilevel"/>
    <w:tmpl w:val="5388E45E"/>
    <w:lvl w:ilvl="0" w:tplc="AAECB1E0">
      <w:start w:val="10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1B05442E"/>
    <w:multiLevelType w:val="hybridMultilevel"/>
    <w:tmpl w:val="B53C3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9A1BA7"/>
    <w:multiLevelType w:val="hybridMultilevel"/>
    <w:tmpl w:val="0EE48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070D7B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27" w15:restartNumberingAfterBreak="0">
    <w:nsid w:val="22317096"/>
    <w:multiLevelType w:val="hybridMultilevel"/>
    <w:tmpl w:val="32BA9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C73F68"/>
    <w:multiLevelType w:val="hybridMultilevel"/>
    <w:tmpl w:val="AD981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DE3B64"/>
    <w:multiLevelType w:val="hybridMultilevel"/>
    <w:tmpl w:val="6D0A8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714EC4"/>
    <w:multiLevelType w:val="hybridMultilevel"/>
    <w:tmpl w:val="6A04A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B937F2"/>
    <w:multiLevelType w:val="hybridMultilevel"/>
    <w:tmpl w:val="E624A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B47746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</w:rPr>
    </w:lvl>
  </w:abstractNum>
  <w:abstractNum w:abstractNumId="33" w15:restartNumberingAfterBreak="0">
    <w:nsid w:val="380E3643"/>
    <w:multiLevelType w:val="hybridMultilevel"/>
    <w:tmpl w:val="262E2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AE35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BB3AF0"/>
    <w:multiLevelType w:val="hybridMultilevel"/>
    <w:tmpl w:val="DF78C302"/>
    <w:lvl w:ilvl="0" w:tplc="3FBA18A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35" w15:restartNumberingAfterBreak="0">
    <w:nsid w:val="49226458"/>
    <w:multiLevelType w:val="hybridMultilevel"/>
    <w:tmpl w:val="D264D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E3414A"/>
    <w:multiLevelType w:val="hybridMultilevel"/>
    <w:tmpl w:val="8272D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55143AEB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38" w15:restartNumberingAfterBreak="0">
    <w:nsid w:val="64347A95"/>
    <w:multiLevelType w:val="hybridMultilevel"/>
    <w:tmpl w:val="EE20C7BE"/>
    <w:lvl w:ilvl="0" w:tplc="FAEE0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BC499C"/>
    <w:multiLevelType w:val="hybridMultilevel"/>
    <w:tmpl w:val="7A546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B0297"/>
    <w:multiLevelType w:val="hybridMultilevel"/>
    <w:tmpl w:val="2C786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276053"/>
    <w:multiLevelType w:val="hybridMultilevel"/>
    <w:tmpl w:val="101C8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7170B"/>
    <w:multiLevelType w:val="hybridMultilevel"/>
    <w:tmpl w:val="899CADA8"/>
    <w:lvl w:ilvl="0" w:tplc="6A826688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8604E0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38747C"/>
    <w:multiLevelType w:val="hybridMultilevel"/>
    <w:tmpl w:val="97D68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07802"/>
    <w:multiLevelType w:val="hybridMultilevel"/>
    <w:tmpl w:val="635883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80244D9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46" w15:restartNumberingAfterBreak="0">
    <w:nsid w:val="79DB18F0"/>
    <w:multiLevelType w:val="hybridMultilevel"/>
    <w:tmpl w:val="C3922B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F315DC9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num w:numId="1" w16cid:durableId="1927151800">
    <w:abstractNumId w:val="0"/>
  </w:num>
  <w:num w:numId="2" w16cid:durableId="1486972657">
    <w:abstractNumId w:val="1"/>
  </w:num>
  <w:num w:numId="3" w16cid:durableId="1664317121">
    <w:abstractNumId w:val="2"/>
  </w:num>
  <w:num w:numId="4" w16cid:durableId="2131122652">
    <w:abstractNumId w:val="3"/>
  </w:num>
  <w:num w:numId="5" w16cid:durableId="1017195560">
    <w:abstractNumId w:val="4"/>
  </w:num>
  <w:num w:numId="6" w16cid:durableId="1299645209">
    <w:abstractNumId w:val="5"/>
  </w:num>
  <w:num w:numId="7" w16cid:durableId="321743998">
    <w:abstractNumId w:val="6"/>
  </w:num>
  <w:num w:numId="8" w16cid:durableId="48961720">
    <w:abstractNumId w:val="7"/>
  </w:num>
  <w:num w:numId="9" w16cid:durableId="545290905">
    <w:abstractNumId w:val="8"/>
  </w:num>
  <w:num w:numId="10" w16cid:durableId="892615519">
    <w:abstractNumId w:val="9"/>
  </w:num>
  <w:num w:numId="11" w16cid:durableId="642007543">
    <w:abstractNumId w:val="10"/>
  </w:num>
  <w:num w:numId="12" w16cid:durableId="541678165">
    <w:abstractNumId w:val="11"/>
  </w:num>
  <w:num w:numId="13" w16cid:durableId="118304998">
    <w:abstractNumId w:val="12"/>
  </w:num>
  <w:num w:numId="14" w16cid:durableId="75708035">
    <w:abstractNumId w:val="13"/>
  </w:num>
  <w:num w:numId="15" w16cid:durableId="858470591">
    <w:abstractNumId w:val="14"/>
  </w:num>
  <w:num w:numId="16" w16cid:durableId="1431927131">
    <w:abstractNumId w:val="15"/>
  </w:num>
  <w:num w:numId="17" w16cid:durableId="811558936">
    <w:abstractNumId w:val="16"/>
  </w:num>
  <w:num w:numId="18" w16cid:durableId="1695032540">
    <w:abstractNumId w:val="8"/>
    <w:lvlOverride w:ilvl="0">
      <w:lvl w:ilvl="0">
        <w:start w:val="1"/>
        <w:numFmt w:val="lowerLetter"/>
        <w:lvlText w:val="%1."/>
        <w:lvlJc w:val="left"/>
        <w:pPr>
          <w:ind w:left="624" w:hanging="340"/>
        </w:pPr>
        <w:rPr>
          <w:rFonts w:hint="default"/>
        </w:rPr>
      </w:lvl>
    </w:lvlOverride>
  </w:num>
  <w:num w:numId="19" w16cid:durableId="184950405">
    <w:abstractNumId w:val="18"/>
  </w:num>
  <w:num w:numId="20" w16cid:durableId="1241058208">
    <w:abstractNumId w:val="34"/>
  </w:num>
  <w:num w:numId="21" w16cid:durableId="686441834">
    <w:abstractNumId w:val="38"/>
  </w:num>
  <w:num w:numId="22" w16cid:durableId="1503206135">
    <w:abstractNumId w:val="23"/>
  </w:num>
  <w:num w:numId="23" w16cid:durableId="1665624037">
    <w:abstractNumId w:val="26"/>
  </w:num>
  <w:num w:numId="24" w16cid:durableId="206525480">
    <w:abstractNumId w:val="47"/>
  </w:num>
  <w:num w:numId="25" w16cid:durableId="238053901">
    <w:abstractNumId w:val="46"/>
  </w:num>
  <w:num w:numId="26" w16cid:durableId="95029557">
    <w:abstractNumId w:val="17"/>
  </w:num>
  <w:num w:numId="27" w16cid:durableId="1353730276">
    <w:abstractNumId w:val="32"/>
  </w:num>
  <w:num w:numId="28" w16cid:durableId="1176648125">
    <w:abstractNumId w:val="45"/>
  </w:num>
  <w:num w:numId="29" w16cid:durableId="122701419">
    <w:abstractNumId w:val="21"/>
  </w:num>
  <w:num w:numId="30" w16cid:durableId="1020353331">
    <w:abstractNumId w:val="37"/>
  </w:num>
  <w:num w:numId="31" w16cid:durableId="684946245">
    <w:abstractNumId w:val="44"/>
  </w:num>
  <w:num w:numId="32" w16cid:durableId="10087965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99934300">
    <w:abstractNumId w:val="22"/>
  </w:num>
  <w:num w:numId="34" w16cid:durableId="129983655">
    <w:abstractNumId w:val="43"/>
  </w:num>
  <w:num w:numId="35" w16cid:durableId="201015131">
    <w:abstractNumId w:val="40"/>
  </w:num>
  <w:num w:numId="36" w16cid:durableId="268583767">
    <w:abstractNumId w:val="31"/>
  </w:num>
  <w:num w:numId="37" w16cid:durableId="712004217">
    <w:abstractNumId w:val="27"/>
  </w:num>
  <w:num w:numId="38" w16cid:durableId="1063913442">
    <w:abstractNumId w:val="35"/>
  </w:num>
  <w:num w:numId="39" w16cid:durableId="176970092">
    <w:abstractNumId w:val="19"/>
  </w:num>
  <w:num w:numId="40" w16cid:durableId="1422411601">
    <w:abstractNumId w:val="30"/>
  </w:num>
  <w:num w:numId="41" w16cid:durableId="400520969">
    <w:abstractNumId w:val="39"/>
  </w:num>
  <w:num w:numId="42" w16cid:durableId="994454884">
    <w:abstractNumId w:val="41"/>
  </w:num>
  <w:num w:numId="43" w16cid:durableId="1178740668">
    <w:abstractNumId w:val="25"/>
  </w:num>
  <w:num w:numId="44" w16cid:durableId="1094202004">
    <w:abstractNumId w:val="28"/>
  </w:num>
  <w:num w:numId="45" w16cid:durableId="1363941641">
    <w:abstractNumId w:val="20"/>
  </w:num>
  <w:num w:numId="46" w16cid:durableId="1188788796">
    <w:abstractNumId w:val="36"/>
  </w:num>
  <w:num w:numId="47" w16cid:durableId="713039961">
    <w:abstractNumId w:val="33"/>
  </w:num>
  <w:num w:numId="48" w16cid:durableId="1021667977">
    <w:abstractNumId w:val="29"/>
  </w:num>
  <w:num w:numId="49" w16cid:durableId="14566777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F4"/>
    <w:rsid w:val="0000685F"/>
    <w:rsid w:val="00006DC0"/>
    <w:rsid w:val="000223A2"/>
    <w:rsid w:val="000361EC"/>
    <w:rsid w:val="000A0153"/>
    <w:rsid w:val="000A6387"/>
    <w:rsid w:val="000B76C7"/>
    <w:rsid w:val="000E3C5E"/>
    <w:rsid w:val="0014454C"/>
    <w:rsid w:val="00150D6F"/>
    <w:rsid w:val="0016404A"/>
    <w:rsid w:val="0017745E"/>
    <w:rsid w:val="00183AE1"/>
    <w:rsid w:val="003E27A1"/>
    <w:rsid w:val="003F2752"/>
    <w:rsid w:val="003F4960"/>
    <w:rsid w:val="004137D0"/>
    <w:rsid w:val="00453151"/>
    <w:rsid w:val="0049586C"/>
    <w:rsid w:val="004A31CB"/>
    <w:rsid w:val="004A5CB9"/>
    <w:rsid w:val="004B2E62"/>
    <w:rsid w:val="005868FE"/>
    <w:rsid w:val="005E57F4"/>
    <w:rsid w:val="00604474"/>
    <w:rsid w:val="006506E6"/>
    <w:rsid w:val="00653800"/>
    <w:rsid w:val="00675CAF"/>
    <w:rsid w:val="0069560F"/>
    <w:rsid w:val="006F04E3"/>
    <w:rsid w:val="00864579"/>
    <w:rsid w:val="00871FDE"/>
    <w:rsid w:val="008A4995"/>
    <w:rsid w:val="008B43F6"/>
    <w:rsid w:val="008C36D4"/>
    <w:rsid w:val="008C7BBF"/>
    <w:rsid w:val="009E384E"/>
    <w:rsid w:val="009E729E"/>
    <w:rsid w:val="009E775F"/>
    <w:rsid w:val="00AB24A6"/>
    <w:rsid w:val="00B02BB4"/>
    <w:rsid w:val="00C34B5F"/>
    <w:rsid w:val="00C354F9"/>
    <w:rsid w:val="00C932F1"/>
    <w:rsid w:val="00D40AF7"/>
    <w:rsid w:val="00D55CB0"/>
    <w:rsid w:val="00D8350E"/>
    <w:rsid w:val="00D85799"/>
    <w:rsid w:val="00D91F42"/>
    <w:rsid w:val="00D97686"/>
    <w:rsid w:val="00DE3D67"/>
    <w:rsid w:val="00DF6C29"/>
    <w:rsid w:val="00E4612C"/>
    <w:rsid w:val="00FD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0A83"/>
  <w15:chartTrackingRefBased/>
  <w15:docId w15:val="{48437F18-6BD7-453F-82FF-8F842135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F4"/>
  </w:style>
  <w:style w:type="paragraph" w:styleId="Nagwek3">
    <w:name w:val="heading 3"/>
    <w:basedOn w:val="Normalny"/>
    <w:next w:val="Normalny"/>
    <w:link w:val="Nagwek3Znak"/>
    <w:qFormat/>
    <w:rsid w:val="005E57F4"/>
    <w:pPr>
      <w:keepNext/>
      <w:numPr>
        <w:ilvl w:val="2"/>
        <w:numId w:val="1"/>
      </w:numPr>
      <w:suppressAutoHyphens/>
      <w:spacing w:before="120" w:after="120" w:line="240" w:lineRule="auto"/>
      <w:jc w:val="center"/>
      <w:outlineLvl w:val="2"/>
    </w:pPr>
    <w:rPr>
      <w:rFonts w:ascii="Arial" w:eastAsia="Times New Roman" w:hAnsi="Arial" w:cs="Arial"/>
      <w:b/>
      <w:spacing w:val="20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E57F4"/>
    <w:rPr>
      <w:rFonts w:ascii="Arial" w:eastAsia="Times New Roman" w:hAnsi="Arial" w:cs="Arial"/>
      <w:b/>
      <w:spacing w:val="20"/>
      <w:sz w:val="32"/>
      <w:szCs w:val="32"/>
      <w:lang w:eastAsia="ar-SA"/>
    </w:rPr>
  </w:style>
  <w:style w:type="character" w:customStyle="1" w:styleId="WW8Num2z2">
    <w:name w:val="WW8Num2z2"/>
    <w:rsid w:val="005E57F4"/>
    <w:rPr>
      <w:b w:val="0"/>
      <w:i w:val="0"/>
    </w:rPr>
  </w:style>
  <w:style w:type="character" w:customStyle="1" w:styleId="WW8Num2z3">
    <w:name w:val="WW8Num2z3"/>
    <w:rsid w:val="005E57F4"/>
    <w:rPr>
      <w:rFonts w:ascii="Symbol" w:hAnsi="Symbol"/>
    </w:rPr>
  </w:style>
  <w:style w:type="character" w:customStyle="1" w:styleId="WW8Num3z0">
    <w:name w:val="WW8Num3z0"/>
    <w:rsid w:val="005E57F4"/>
    <w:rPr>
      <w:b w:val="0"/>
      <w:i w:val="0"/>
      <w:color w:val="auto"/>
    </w:rPr>
  </w:style>
  <w:style w:type="character" w:customStyle="1" w:styleId="WW8Num4z0">
    <w:name w:val="WW8Num4z0"/>
    <w:rsid w:val="005E57F4"/>
    <w:rPr>
      <w:b w:val="0"/>
      <w:i w:val="0"/>
      <w:color w:val="auto"/>
    </w:rPr>
  </w:style>
  <w:style w:type="character" w:customStyle="1" w:styleId="WW8Num6z0">
    <w:name w:val="WW8Num6z0"/>
    <w:rsid w:val="005E57F4"/>
    <w:rPr>
      <w:color w:val="auto"/>
    </w:rPr>
  </w:style>
  <w:style w:type="character" w:customStyle="1" w:styleId="WW8Num7z0">
    <w:name w:val="WW8Num7z0"/>
    <w:rsid w:val="005E57F4"/>
    <w:rPr>
      <w:i w:val="0"/>
    </w:rPr>
  </w:style>
  <w:style w:type="character" w:customStyle="1" w:styleId="WW8Num8z0">
    <w:name w:val="WW8Num8z0"/>
    <w:rsid w:val="005E57F4"/>
    <w:rPr>
      <w:color w:val="auto"/>
    </w:rPr>
  </w:style>
  <w:style w:type="character" w:customStyle="1" w:styleId="WW8Num11z0">
    <w:name w:val="WW8Num11z0"/>
    <w:rsid w:val="005E57F4"/>
    <w:rPr>
      <w:color w:val="auto"/>
    </w:rPr>
  </w:style>
  <w:style w:type="character" w:customStyle="1" w:styleId="WW8Num12z0">
    <w:name w:val="WW8Num12z0"/>
    <w:rsid w:val="005E57F4"/>
    <w:rPr>
      <w:rFonts w:ascii="Symbol" w:hAnsi="Symbol"/>
    </w:rPr>
  </w:style>
  <w:style w:type="character" w:customStyle="1" w:styleId="WW8Num13z0">
    <w:name w:val="WW8Num13z0"/>
    <w:rsid w:val="005E57F4"/>
    <w:rPr>
      <w:b w:val="0"/>
    </w:rPr>
  </w:style>
  <w:style w:type="character" w:customStyle="1" w:styleId="WW8Num14z0">
    <w:name w:val="WW8Num14z0"/>
    <w:rsid w:val="005E57F4"/>
    <w:rPr>
      <w:b w:val="0"/>
      <w:i w:val="0"/>
      <w:color w:val="auto"/>
    </w:rPr>
  </w:style>
  <w:style w:type="character" w:customStyle="1" w:styleId="Absatz-Standardschriftart">
    <w:name w:val="Absatz-Standardschriftart"/>
    <w:rsid w:val="005E57F4"/>
  </w:style>
  <w:style w:type="character" w:customStyle="1" w:styleId="Domylnaczcionkaakapitu3">
    <w:name w:val="Domyślna czcionka akapitu3"/>
    <w:rsid w:val="005E57F4"/>
  </w:style>
  <w:style w:type="character" w:customStyle="1" w:styleId="WW-Absatz-Standardschriftart">
    <w:name w:val="WW-Absatz-Standardschriftart"/>
    <w:rsid w:val="005E57F4"/>
  </w:style>
  <w:style w:type="character" w:customStyle="1" w:styleId="WW-Absatz-Standardschriftart1">
    <w:name w:val="WW-Absatz-Standardschriftart1"/>
    <w:rsid w:val="005E57F4"/>
  </w:style>
  <w:style w:type="character" w:customStyle="1" w:styleId="WW-Absatz-Standardschriftart11">
    <w:name w:val="WW-Absatz-Standardschriftart11"/>
    <w:rsid w:val="005E57F4"/>
  </w:style>
  <w:style w:type="character" w:customStyle="1" w:styleId="WW-Absatz-Standardschriftart111">
    <w:name w:val="WW-Absatz-Standardschriftart111"/>
    <w:rsid w:val="005E57F4"/>
  </w:style>
  <w:style w:type="character" w:customStyle="1" w:styleId="WW-Absatz-Standardschriftart1111">
    <w:name w:val="WW-Absatz-Standardschriftart1111"/>
    <w:rsid w:val="005E57F4"/>
  </w:style>
  <w:style w:type="character" w:customStyle="1" w:styleId="WW8Num9z0">
    <w:name w:val="WW8Num9z0"/>
    <w:rsid w:val="005E57F4"/>
    <w:rPr>
      <w:color w:val="auto"/>
    </w:rPr>
  </w:style>
  <w:style w:type="character" w:customStyle="1" w:styleId="WW8Num15z0">
    <w:name w:val="WW8Num15z0"/>
    <w:rsid w:val="005E57F4"/>
    <w:rPr>
      <w:b w:val="0"/>
      <w:i w:val="0"/>
      <w:color w:val="auto"/>
    </w:rPr>
  </w:style>
  <w:style w:type="character" w:customStyle="1" w:styleId="WW8Num18z0">
    <w:name w:val="WW8Num18z0"/>
    <w:rsid w:val="005E57F4"/>
    <w:rPr>
      <w:b w:val="0"/>
      <w:i w:val="0"/>
      <w:color w:val="auto"/>
    </w:rPr>
  </w:style>
  <w:style w:type="character" w:customStyle="1" w:styleId="Domylnaczcionkaakapitu2">
    <w:name w:val="Domyślna czcionka akapitu2"/>
    <w:rsid w:val="005E57F4"/>
  </w:style>
  <w:style w:type="character" w:customStyle="1" w:styleId="WW8Num1z2">
    <w:name w:val="WW8Num1z2"/>
    <w:rsid w:val="005E57F4"/>
    <w:rPr>
      <w:b w:val="0"/>
      <w:i w:val="0"/>
    </w:rPr>
  </w:style>
  <w:style w:type="character" w:customStyle="1" w:styleId="WW8Num1z3">
    <w:name w:val="WW8Num1z3"/>
    <w:rsid w:val="005E57F4"/>
    <w:rPr>
      <w:rFonts w:ascii="Symbol" w:hAnsi="Symbol"/>
    </w:rPr>
  </w:style>
  <w:style w:type="character" w:customStyle="1" w:styleId="WW8Num2z0">
    <w:name w:val="WW8Num2z0"/>
    <w:rsid w:val="005E57F4"/>
    <w:rPr>
      <w:b/>
    </w:rPr>
  </w:style>
  <w:style w:type="character" w:customStyle="1" w:styleId="WW8Num8z1">
    <w:name w:val="WW8Num8z1"/>
    <w:rsid w:val="005E57F4"/>
    <w:rPr>
      <w:rFonts w:ascii="Arial" w:eastAsia="Times New Roman" w:hAnsi="Arial" w:cs="Arial"/>
      <w:b w:val="0"/>
    </w:rPr>
  </w:style>
  <w:style w:type="character" w:customStyle="1" w:styleId="WW8Num10z0">
    <w:name w:val="WW8Num10z0"/>
    <w:rsid w:val="005E57F4"/>
    <w:rPr>
      <w:i w:val="0"/>
    </w:rPr>
  </w:style>
  <w:style w:type="character" w:customStyle="1" w:styleId="WW8Num12z1">
    <w:name w:val="WW8Num12z1"/>
    <w:rsid w:val="005E57F4"/>
    <w:rPr>
      <w:rFonts w:ascii="Courier New" w:hAnsi="Courier New" w:cs="Courier New"/>
    </w:rPr>
  </w:style>
  <w:style w:type="character" w:customStyle="1" w:styleId="WW8Num12z2">
    <w:name w:val="WW8Num12z2"/>
    <w:rsid w:val="005E57F4"/>
    <w:rPr>
      <w:rFonts w:ascii="Wingdings" w:hAnsi="Wingdings"/>
    </w:rPr>
  </w:style>
  <w:style w:type="character" w:customStyle="1" w:styleId="WW8Num13z1">
    <w:name w:val="WW8Num13z1"/>
    <w:rsid w:val="005E57F4"/>
    <w:rPr>
      <w:b w:val="0"/>
    </w:rPr>
  </w:style>
  <w:style w:type="character" w:customStyle="1" w:styleId="WW8Num19z0">
    <w:name w:val="WW8Num19z0"/>
    <w:rsid w:val="005E57F4"/>
    <w:rPr>
      <w:b w:val="0"/>
      <w:i w:val="0"/>
      <w:color w:val="auto"/>
    </w:rPr>
  </w:style>
  <w:style w:type="character" w:customStyle="1" w:styleId="WW8Num20z1">
    <w:name w:val="WW8Num20z1"/>
    <w:rsid w:val="005E57F4"/>
    <w:rPr>
      <w:rFonts w:ascii="Courier New" w:hAnsi="Courier New" w:cs="Courier New"/>
    </w:rPr>
  </w:style>
  <w:style w:type="character" w:customStyle="1" w:styleId="WW8Num20z2">
    <w:name w:val="WW8Num20z2"/>
    <w:rsid w:val="005E57F4"/>
    <w:rPr>
      <w:rFonts w:ascii="Wingdings" w:hAnsi="Wingdings"/>
    </w:rPr>
  </w:style>
  <w:style w:type="character" w:customStyle="1" w:styleId="WW8Num20z3">
    <w:name w:val="WW8Num20z3"/>
    <w:rsid w:val="005E57F4"/>
    <w:rPr>
      <w:rFonts w:ascii="Symbol" w:hAnsi="Symbol"/>
    </w:rPr>
  </w:style>
  <w:style w:type="character" w:customStyle="1" w:styleId="WW8Num24z1">
    <w:name w:val="WW8Num24z1"/>
    <w:rsid w:val="005E57F4"/>
    <w:rPr>
      <w:color w:val="auto"/>
    </w:rPr>
  </w:style>
  <w:style w:type="character" w:customStyle="1" w:styleId="WW8Num25z0">
    <w:name w:val="WW8Num25z0"/>
    <w:rsid w:val="005E57F4"/>
    <w:rPr>
      <w:b w:val="0"/>
      <w:i w:val="0"/>
      <w:color w:val="auto"/>
    </w:rPr>
  </w:style>
  <w:style w:type="character" w:customStyle="1" w:styleId="WW8Num29z0">
    <w:name w:val="WW8Num29z0"/>
    <w:rsid w:val="005E57F4"/>
    <w:rPr>
      <w:color w:val="auto"/>
    </w:rPr>
  </w:style>
  <w:style w:type="character" w:customStyle="1" w:styleId="WW8Num30z0">
    <w:name w:val="WW8Num30z0"/>
    <w:rsid w:val="005E57F4"/>
    <w:rPr>
      <w:b w:val="0"/>
    </w:rPr>
  </w:style>
  <w:style w:type="character" w:customStyle="1" w:styleId="WW8Num31z0">
    <w:name w:val="WW8Num31z0"/>
    <w:rsid w:val="005E57F4"/>
    <w:rPr>
      <w:b w:val="0"/>
      <w:i w:val="0"/>
      <w:color w:val="auto"/>
    </w:rPr>
  </w:style>
  <w:style w:type="character" w:customStyle="1" w:styleId="WW8Num34z0">
    <w:name w:val="WW8Num34z0"/>
    <w:rsid w:val="005E57F4"/>
    <w:rPr>
      <w:b w:val="0"/>
      <w:i w:val="0"/>
      <w:color w:val="auto"/>
    </w:rPr>
  </w:style>
  <w:style w:type="character" w:customStyle="1" w:styleId="WW8Num35z0">
    <w:name w:val="WW8Num35z0"/>
    <w:rsid w:val="005E57F4"/>
    <w:rPr>
      <w:b w:val="0"/>
      <w:i w:val="0"/>
      <w:color w:val="auto"/>
    </w:rPr>
  </w:style>
  <w:style w:type="character" w:customStyle="1" w:styleId="Domylnaczcionkaakapitu1">
    <w:name w:val="Domyślna czcionka akapitu1"/>
    <w:rsid w:val="005E57F4"/>
  </w:style>
  <w:style w:type="character" w:customStyle="1" w:styleId="ZnakZnak">
    <w:name w:val="Znak Znak"/>
    <w:rsid w:val="005E57F4"/>
    <w:rPr>
      <w:rFonts w:ascii="Gill Sans CE" w:hAnsi="Gill Sans CE" w:cs="Arial"/>
      <w:sz w:val="24"/>
      <w:szCs w:val="24"/>
      <w:lang w:val="pl-PL" w:eastAsia="ar-SA" w:bidi="ar-SA"/>
    </w:rPr>
  </w:style>
  <w:style w:type="character" w:styleId="Numerstrony">
    <w:name w:val="page number"/>
    <w:basedOn w:val="Domylnaczcionkaakapitu1"/>
    <w:rsid w:val="005E57F4"/>
  </w:style>
  <w:style w:type="character" w:customStyle="1" w:styleId="xxx">
    <w:name w:val="xxx"/>
    <w:rsid w:val="005E57F4"/>
    <w:rPr>
      <w:rFonts w:ascii="Arial" w:hAnsi="Arial" w:cs="Arial"/>
      <w:color w:val="000080"/>
      <w:sz w:val="20"/>
      <w:szCs w:val="20"/>
    </w:rPr>
  </w:style>
  <w:style w:type="character" w:customStyle="1" w:styleId="Odwoaniedokomentarza1">
    <w:name w:val="Odwołanie do komentarza1"/>
    <w:rsid w:val="005E57F4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5E57F4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5E57F4"/>
    <w:pPr>
      <w:suppressAutoHyphens/>
      <w:spacing w:after="0" w:line="240" w:lineRule="auto"/>
    </w:pPr>
    <w:rPr>
      <w:rFonts w:ascii="Arial" w:eastAsia="Times New Roman" w:hAnsi="Arial" w:cs="Arial"/>
      <w:i/>
      <w:iCs/>
      <w:color w:val="FF66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E57F4"/>
    <w:rPr>
      <w:rFonts w:ascii="Arial" w:eastAsia="Times New Roman" w:hAnsi="Arial" w:cs="Arial"/>
      <w:i/>
      <w:iCs/>
      <w:color w:val="FF6600"/>
      <w:sz w:val="24"/>
      <w:szCs w:val="24"/>
      <w:lang w:eastAsia="ar-SA"/>
    </w:rPr>
  </w:style>
  <w:style w:type="paragraph" w:styleId="Lista">
    <w:name w:val="List"/>
    <w:basedOn w:val="Tekstpodstawowy"/>
    <w:rsid w:val="005E57F4"/>
    <w:rPr>
      <w:rFonts w:cs="Mangal"/>
    </w:rPr>
  </w:style>
  <w:style w:type="paragraph" w:customStyle="1" w:styleId="Podpis3">
    <w:name w:val="Podpis3"/>
    <w:basedOn w:val="Normalny"/>
    <w:rsid w:val="005E57F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E57F4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Nagwek2">
    <w:name w:val="Nagłówek2"/>
    <w:basedOn w:val="Normalny"/>
    <w:next w:val="Tekstpodstawowy"/>
    <w:rsid w:val="005E57F4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5E57F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5E57F4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5E57F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5E57F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5E57F4"/>
    <w:rPr>
      <w:rFonts w:ascii="Arial" w:eastAsia="Times New Roman" w:hAnsi="Arial" w:cs="Times New Roman"/>
      <w:sz w:val="24"/>
      <w:szCs w:val="24"/>
      <w:lang w:val="x-none" w:eastAsia="ar-SA"/>
    </w:rPr>
  </w:style>
  <w:style w:type="paragraph" w:styleId="Tekstprzypisudolnego">
    <w:name w:val="footnote text"/>
    <w:basedOn w:val="Normalny"/>
    <w:link w:val="TekstprzypisudolnegoZnak"/>
    <w:rsid w:val="005E57F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57F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5E57F4"/>
    <w:pPr>
      <w:suppressAutoHyphens/>
      <w:overflowPunct w:val="0"/>
      <w:autoSpaceDE w:val="0"/>
      <w:spacing w:before="40" w:after="40" w:line="240" w:lineRule="auto"/>
      <w:textAlignment w:val="baseline"/>
    </w:pPr>
    <w:rPr>
      <w:rFonts w:ascii="Times New Roman" w:eastAsia="Times New Roman" w:hAnsi="Times New Roman" w:cs="Times New Roman"/>
      <w:color w:val="0000FF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5E57F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Gill Sans CE" w:eastAsia="Times New Roman" w:hAnsi="Gill Sans CE" w:cs="Times New Roman"/>
      <w:sz w:val="24"/>
      <w:szCs w:val="24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57F4"/>
    <w:rPr>
      <w:rFonts w:ascii="Gill Sans CE" w:eastAsia="Times New Roman" w:hAnsi="Gill Sans CE" w:cs="Times New Roman"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rsid w:val="005E57F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5E57F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kstkomentarza1">
    <w:name w:val="Tekst komentarza1"/>
    <w:basedOn w:val="Normalny"/>
    <w:rsid w:val="005E57F4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57F4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57F4"/>
    <w:rPr>
      <w:rFonts w:ascii="Arial" w:eastAsia="Times New Roman" w:hAnsi="Arial" w:cs="Arial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rsid w:val="005E57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E57F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Zawartoramki">
    <w:name w:val="Zawartość ramki"/>
    <w:basedOn w:val="Tekstpodstawowy"/>
    <w:rsid w:val="005E57F4"/>
  </w:style>
  <w:style w:type="paragraph" w:styleId="NormalnyWeb">
    <w:name w:val="Normal (Web)"/>
    <w:basedOn w:val="Normalny"/>
    <w:rsid w:val="005E57F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qFormat/>
    <w:rsid w:val="005E57F4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5E57F4"/>
    <w:pPr>
      <w:suppressAutoHyphens/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5E57F4"/>
    <w:rPr>
      <w:sz w:val="16"/>
      <w:szCs w:val="16"/>
    </w:rPr>
  </w:style>
  <w:style w:type="paragraph" w:customStyle="1" w:styleId="Normalny1">
    <w:name w:val="Normalny1"/>
    <w:rsid w:val="005E57F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sz w:val="20"/>
      <w:szCs w:val="24"/>
      <w:lang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76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76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7686"/>
    <w:rPr>
      <w:vertAlign w:val="superscript"/>
    </w:rPr>
  </w:style>
  <w:style w:type="paragraph" w:customStyle="1" w:styleId="Default">
    <w:name w:val="Default"/>
    <w:rsid w:val="003F27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8D4F3-501A-4C86-A331-F44176BC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3491</Words>
  <Characters>20952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25</cp:revision>
  <cp:lastPrinted>2021-09-09T09:33:00Z</cp:lastPrinted>
  <dcterms:created xsi:type="dcterms:W3CDTF">2021-09-08T08:52:00Z</dcterms:created>
  <dcterms:modified xsi:type="dcterms:W3CDTF">2022-10-17T07:32:00Z</dcterms:modified>
</cp:coreProperties>
</file>