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08D36A5D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D47EE">
        <w:t>7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6840050D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981569">
        <w:rPr>
          <w:b/>
          <w:bCs/>
        </w:rPr>
        <w:t>4</w:t>
      </w:r>
      <w:r w:rsidRPr="009E341A">
        <w:rPr>
          <w:b/>
          <w:bCs/>
        </w:rPr>
        <w:t>.202</w:t>
      </w:r>
      <w:r w:rsidR="00981569">
        <w:rPr>
          <w:b/>
          <w:bCs/>
        </w:rPr>
        <w:t>2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F519359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D47EE">
        <w:rPr>
          <w:b/>
          <w:bCs/>
        </w:rPr>
        <w:t>Zakup energii elektrycznej dla Gminy Konopnica oraz jednostek organizacyjnych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981569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85423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058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52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D47EE"/>
    <w:rsid w:val="00615BEE"/>
    <w:rsid w:val="006C180F"/>
    <w:rsid w:val="00981569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dcterms:created xsi:type="dcterms:W3CDTF">2021-08-25T09:12:00Z</dcterms:created>
  <dcterms:modified xsi:type="dcterms:W3CDTF">2022-04-21T13:16:00Z</dcterms:modified>
</cp:coreProperties>
</file>